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31" w:rsidRPr="00426039" w:rsidRDefault="00D94331" w:rsidP="00D94331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33655</wp:posOffset>
            </wp:positionV>
            <wp:extent cx="624205" cy="712470"/>
            <wp:effectExtent l="19050" t="0" r="4445" b="0"/>
            <wp:wrapTight wrapText="right">
              <wp:wrapPolygon edited="0">
                <wp:start x="-659" y="0"/>
                <wp:lineTo x="-659" y="20791"/>
                <wp:lineTo x="21754" y="20791"/>
                <wp:lineTo x="21754" y="0"/>
                <wp:lineTo x="-659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039">
        <w:rPr>
          <w:rFonts w:ascii="Arial" w:hAnsi="Arial" w:cs="Arial"/>
          <w:b/>
          <w:sz w:val="24"/>
          <w:szCs w:val="24"/>
          <w:lang w:val="ro-RO"/>
        </w:rPr>
        <w:t>REPUBLICA MOLDOVA</w:t>
      </w:r>
    </w:p>
    <w:p w:rsidR="00D94331" w:rsidRPr="00426039" w:rsidRDefault="00D94331" w:rsidP="00D94331">
      <w:pPr>
        <w:tabs>
          <w:tab w:val="center" w:pos="3886"/>
        </w:tabs>
        <w:jc w:val="center"/>
        <w:outlineLvl w:val="0"/>
        <w:rPr>
          <w:rFonts w:ascii="Arial" w:hAnsi="Arial" w:cs="Arial"/>
          <w:sz w:val="24"/>
          <w:szCs w:val="24"/>
          <w:lang w:val="ro-RO"/>
        </w:rPr>
      </w:pPr>
      <w:r w:rsidRPr="00426039">
        <w:rPr>
          <w:rFonts w:ascii="Arial" w:hAnsi="Arial" w:cs="Arial"/>
          <w:b/>
          <w:sz w:val="24"/>
          <w:szCs w:val="24"/>
          <w:lang w:val="ro-RO"/>
        </w:rPr>
        <w:t>CONSILIUL LOCAL COSTE</w:t>
      </w:r>
      <w:r>
        <w:rPr>
          <w:rFonts w:ascii="Arial" w:hAnsi="Arial" w:cs="Arial"/>
          <w:b/>
          <w:sz w:val="24"/>
          <w:szCs w:val="24"/>
          <w:lang w:val="ro-RO"/>
        </w:rPr>
        <w:t>Ş</w:t>
      </w:r>
      <w:r w:rsidRPr="00426039">
        <w:rPr>
          <w:rFonts w:ascii="Arial" w:hAnsi="Arial" w:cs="Arial"/>
          <w:b/>
          <w:sz w:val="24"/>
          <w:szCs w:val="24"/>
          <w:lang w:val="ro-RO"/>
        </w:rPr>
        <w:t>TI RAIONUL IALOVENI</w:t>
      </w:r>
    </w:p>
    <w:tbl>
      <w:tblPr>
        <w:tblW w:w="98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9889"/>
      </w:tblGrid>
      <w:tr w:rsidR="00D94331" w:rsidRPr="00930DA9" w:rsidTr="00D41929">
        <w:trPr>
          <w:trHeight w:val="720"/>
        </w:trPr>
        <w:tc>
          <w:tcPr>
            <w:tcW w:w="9889" w:type="dxa"/>
            <w:tcBorders>
              <w:left w:val="nil"/>
              <w:bottom w:val="thinThickSmallGap" w:sz="24" w:space="0" w:color="auto"/>
              <w:right w:val="nil"/>
            </w:tcBorders>
          </w:tcPr>
          <w:p w:rsidR="00D94331" w:rsidRPr="00426039" w:rsidRDefault="00D94331" w:rsidP="00D41929">
            <w:pPr>
              <w:framePr w:hSpace="180" w:wrap="auto" w:vAnchor="text" w:hAnchor="text" w:x="-25" w:y="256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D94331" w:rsidRPr="00426039" w:rsidRDefault="00D94331" w:rsidP="00D41929">
            <w:pPr>
              <w:framePr w:wrap="auto" w:hAnchor="text" w:x="-25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26039">
              <w:rPr>
                <w:rFonts w:ascii="Arial" w:hAnsi="Arial" w:cs="Arial"/>
                <w:sz w:val="24"/>
                <w:szCs w:val="24"/>
                <w:lang w:val="ro-RO"/>
              </w:rPr>
              <w:t>MD-6813 s. Costeşti , str. Ştefan cel Mare 115, tel /268/ 51-236, 51-238, 51-366</w:t>
            </w:r>
          </w:p>
        </w:tc>
      </w:tr>
    </w:tbl>
    <w:p w:rsidR="00D94331" w:rsidRPr="00930DA9" w:rsidRDefault="00D94331" w:rsidP="00D94331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val="en-US"/>
        </w:rPr>
      </w:pPr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 xml:space="preserve">D E C I Z I </w:t>
      </w:r>
      <w:proofErr w:type="gramStart"/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>A</w:t>
      </w:r>
      <w:proofErr w:type="gramEnd"/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 xml:space="preserve"> nr. 03-26</w:t>
      </w:r>
    </w:p>
    <w:p w:rsidR="00D94331" w:rsidRPr="00930DA9" w:rsidRDefault="00D94331" w:rsidP="00D94331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val="en-US"/>
        </w:rPr>
      </w:pPr>
      <w:proofErr w:type="gramStart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>din</w:t>
      </w:r>
      <w:proofErr w:type="gramEnd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28 </w:t>
      </w:r>
      <w:proofErr w:type="spellStart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>iulie</w:t>
      </w:r>
      <w:proofErr w:type="spellEnd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2015</w:t>
      </w:r>
    </w:p>
    <w:p w:rsidR="00D94331" w:rsidRPr="00930DA9" w:rsidRDefault="00D94331" w:rsidP="00D9433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94331" w:rsidRDefault="00D94331" w:rsidP="00D94331">
      <w:pPr>
        <w:rPr>
          <w:rFonts w:ascii="Arial" w:hAnsi="Arial" w:cs="Arial"/>
          <w:b/>
          <w:sz w:val="24"/>
          <w:szCs w:val="24"/>
          <w:lang w:val="ro-RO"/>
        </w:rPr>
      </w:pPr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Cu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privire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la </w:t>
      </w:r>
      <w:r w:rsidRPr="00885276">
        <w:rPr>
          <w:rFonts w:ascii="Arial" w:hAnsi="Arial" w:cs="Arial"/>
          <w:b/>
          <w:sz w:val="24"/>
          <w:szCs w:val="24"/>
          <w:lang w:val="ro-RO"/>
        </w:rPr>
        <w:t xml:space="preserve">edificarea monumentului </w:t>
      </w:r>
    </w:p>
    <w:p w:rsidR="00D94331" w:rsidRPr="00930DA9" w:rsidRDefault="00D94331" w:rsidP="00D94331">
      <w:pPr>
        <w:rPr>
          <w:rFonts w:ascii="Arial" w:hAnsi="Arial" w:cs="Arial"/>
          <w:b/>
          <w:sz w:val="24"/>
          <w:szCs w:val="24"/>
          <w:lang w:val="en-US"/>
        </w:rPr>
      </w:pPr>
      <w:r w:rsidRPr="00885276">
        <w:rPr>
          <w:rFonts w:ascii="Arial" w:hAnsi="Arial" w:cs="Arial"/>
          <w:b/>
          <w:sz w:val="24"/>
          <w:szCs w:val="24"/>
          <w:lang w:val="ro-RO"/>
        </w:rPr>
        <w:t xml:space="preserve">domnitorului </w:t>
      </w:r>
      <w:r>
        <w:rPr>
          <w:rFonts w:ascii="Arial" w:hAnsi="Arial" w:cs="Arial"/>
          <w:b/>
          <w:sz w:val="24"/>
          <w:szCs w:val="24"/>
          <w:lang w:val="ro-RO"/>
        </w:rPr>
        <w:t>Ş</w:t>
      </w:r>
      <w:r w:rsidRPr="00885276">
        <w:rPr>
          <w:rFonts w:ascii="Arial" w:hAnsi="Arial" w:cs="Arial"/>
          <w:b/>
          <w:sz w:val="24"/>
          <w:szCs w:val="24"/>
          <w:lang w:val="ro-RO"/>
        </w:rPr>
        <w:t>tefan cel Mare</w:t>
      </w:r>
    </w:p>
    <w:p w:rsidR="00D94331" w:rsidRPr="00930DA9" w:rsidRDefault="00D94331" w:rsidP="00D94331">
      <w:pPr>
        <w:rPr>
          <w:rFonts w:ascii="Arial" w:hAnsi="Arial" w:cs="Arial"/>
          <w:b/>
          <w:sz w:val="24"/>
          <w:szCs w:val="24"/>
          <w:lang w:val="en-US"/>
        </w:rPr>
      </w:pPr>
    </w:p>
    <w:p w:rsidR="00D94331" w:rsidRPr="006D272B" w:rsidRDefault="00D94331" w:rsidP="00D94331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sz w:val="24"/>
          <w:szCs w:val="24"/>
          <w:lang w:val="ro-RO"/>
        </w:rPr>
        <w:t>În conformitate cu prevederile Legii nr. 436 – XVI din 28 decembrie 2006 privind Administra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6D272B">
        <w:rPr>
          <w:rFonts w:ascii="Arial" w:hAnsi="Arial" w:cs="Arial"/>
          <w:sz w:val="24"/>
          <w:szCs w:val="24"/>
          <w:lang w:val="ro-RO"/>
        </w:rPr>
        <w:t xml:space="preserve">ia  Publică Locală, art.14, alin.1, examinînd </w:t>
      </w:r>
      <w:r>
        <w:rPr>
          <w:rFonts w:ascii="Arial" w:hAnsi="Arial" w:cs="Arial"/>
          <w:sz w:val="24"/>
          <w:szCs w:val="24"/>
          <w:lang w:val="ro-RO"/>
        </w:rPr>
        <w:t>informaţia prezentată de primarul satului Natalia PETREA  privind necesitatea edificării  monumentului domnitorului Ştefan cel Mare în centrul satului Costeşti</w:t>
      </w:r>
      <w:r w:rsidRPr="006D272B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>în temeiul solicitării cetăţenilor de a permite instalarea monumentului domnitorului Ştefan cel Mare şi Sfînt pentru fortificarea educaţiei patriotice a tinerelor generaţii,în baza Acordului de Colaborare cu Mănăstirea Putna,România</w:t>
      </w:r>
    </w:p>
    <w:p w:rsidR="00D94331" w:rsidRPr="006D272B" w:rsidRDefault="00D94331" w:rsidP="00D94331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D272B">
        <w:rPr>
          <w:rFonts w:ascii="Arial" w:hAnsi="Arial" w:cs="Arial"/>
          <w:b/>
          <w:sz w:val="24"/>
          <w:szCs w:val="24"/>
          <w:lang w:val="ro-RO"/>
        </w:rPr>
        <w:t>CONSILIUL LOCAL COSTEŞTI</w:t>
      </w:r>
    </w:p>
    <w:p w:rsidR="00D94331" w:rsidRDefault="00D94331" w:rsidP="00D94331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b/>
          <w:sz w:val="24"/>
          <w:szCs w:val="24"/>
          <w:lang w:val="ro-RO"/>
        </w:rPr>
        <w:t>DECIDE</w:t>
      </w:r>
      <w:r w:rsidRPr="006D272B">
        <w:rPr>
          <w:rFonts w:ascii="Arial" w:hAnsi="Arial" w:cs="Arial"/>
          <w:sz w:val="24"/>
          <w:szCs w:val="24"/>
          <w:lang w:val="ro-RO"/>
        </w:rPr>
        <w:t>:</w:t>
      </w:r>
    </w:p>
    <w:p w:rsidR="00D94331" w:rsidRPr="006D272B" w:rsidRDefault="00D94331" w:rsidP="00D94331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94331" w:rsidRPr="00795345" w:rsidRDefault="00D94331" w:rsidP="00D9433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  <w:r w:rsidRPr="006D272B">
        <w:rPr>
          <w:rFonts w:ascii="Arial" w:eastAsia="Calibri" w:hAnsi="Arial" w:cs="Arial"/>
          <w:sz w:val="24"/>
          <w:szCs w:val="24"/>
          <w:lang w:val="ro-RO"/>
        </w:rPr>
        <w:t xml:space="preserve">Se </w:t>
      </w:r>
      <w:r>
        <w:rPr>
          <w:rFonts w:ascii="Arial" w:eastAsia="Calibri" w:hAnsi="Arial" w:cs="Arial"/>
          <w:sz w:val="24"/>
          <w:szCs w:val="24"/>
          <w:lang w:val="ro-RO"/>
        </w:rPr>
        <w:t xml:space="preserve">aprobă </w:t>
      </w:r>
      <w:r>
        <w:rPr>
          <w:rFonts w:ascii="Arial" w:hAnsi="Arial" w:cs="Arial"/>
          <w:sz w:val="24"/>
          <w:szCs w:val="24"/>
          <w:lang w:val="ro-RO"/>
        </w:rPr>
        <w:t>edificarea monumentului domnitorului Ştefan cel Mare în Scuarul Casei de Cultură conform schiţei de proiect.</w:t>
      </w:r>
    </w:p>
    <w:p w:rsidR="00D94331" w:rsidRDefault="00D94331" w:rsidP="00D9433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  <w:r>
        <w:rPr>
          <w:rFonts w:ascii="Arial" w:hAnsi="Arial" w:cs="Arial"/>
          <w:sz w:val="24"/>
          <w:szCs w:val="24"/>
          <w:lang w:val="it-IT"/>
        </w:rPr>
        <w:t>Se atribuie suprafaţa de 0,003 ha din  terenul aferent al Casei de Cultură,nr.cadastral 555203042  pentru edificarea monumentului domnitorului Ştefan cel mare şi Sfînt.</w:t>
      </w:r>
    </w:p>
    <w:p w:rsidR="00D94331" w:rsidRPr="00885276" w:rsidRDefault="00D94331" w:rsidP="00D9433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  <w:r>
        <w:rPr>
          <w:rFonts w:ascii="Arial" w:hAnsi="Arial" w:cs="Arial"/>
          <w:sz w:val="24"/>
          <w:szCs w:val="24"/>
          <w:lang w:val="it-IT"/>
        </w:rPr>
        <w:t>Se desemnează responsabilă de executarea prezentei decizii dna Natalia PETREA,primarul satului Costeşti.</w:t>
      </w:r>
    </w:p>
    <w:p w:rsidR="00D94331" w:rsidRDefault="00D94331" w:rsidP="00D94331">
      <w:pPr>
        <w:rPr>
          <w:rFonts w:ascii="Arial" w:hAnsi="Arial" w:cs="Arial"/>
          <w:sz w:val="24"/>
          <w:szCs w:val="24"/>
          <w:lang w:val="it-IT"/>
        </w:rPr>
      </w:pPr>
    </w:p>
    <w:p w:rsidR="00D94331" w:rsidRDefault="00D94331" w:rsidP="00D94331">
      <w:pPr>
        <w:keepNext/>
        <w:spacing w:before="240" w:after="60"/>
        <w:ind w:firstLine="720"/>
        <w:outlineLvl w:val="3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Preşedintele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şedinţei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</w:t>
      </w:r>
      <w:r w:rsidRPr="00930DA9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Grigoriţa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Tudor</w:t>
      </w:r>
    </w:p>
    <w:p w:rsidR="00D94331" w:rsidRPr="006D272B" w:rsidRDefault="00D94331" w:rsidP="00D94331">
      <w:pPr>
        <w:keepNext/>
        <w:spacing w:before="240" w:after="60"/>
        <w:ind w:firstLine="720"/>
        <w:outlineLvl w:val="3"/>
        <w:rPr>
          <w:rFonts w:ascii="Arial" w:hAnsi="Arial" w:cs="Arial"/>
          <w:sz w:val="24"/>
          <w:szCs w:val="24"/>
          <w:lang w:val="ro-RO"/>
        </w:rPr>
      </w:pPr>
    </w:p>
    <w:p w:rsidR="00D94331" w:rsidRPr="006D272B" w:rsidRDefault="00D94331" w:rsidP="00D94331">
      <w:pPr>
        <w:ind w:firstLine="720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sz w:val="24"/>
          <w:szCs w:val="24"/>
          <w:lang w:val="ro-RO"/>
        </w:rPr>
        <w:t>Contrasemnat:</w:t>
      </w:r>
    </w:p>
    <w:p w:rsidR="00D94331" w:rsidRPr="00930DA9" w:rsidRDefault="00D94331" w:rsidP="00D94331">
      <w:pPr>
        <w:ind w:firstLine="720"/>
        <w:rPr>
          <w:rFonts w:ascii="Arial" w:hAnsi="Arial" w:cs="Arial"/>
          <w:b/>
          <w:sz w:val="24"/>
          <w:szCs w:val="24"/>
          <w:lang w:val="en-US"/>
        </w:rPr>
      </w:pPr>
      <w:r w:rsidRPr="006D272B">
        <w:rPr>
          <w:rFonts w:ascii="Arial" w:hAnsi="Arial" w:cs="Arial"/>
          <w:b/>
          <w:sz w:val="24"/>
          <w:szCs w:val="24"/>
          <w:lang w:val="it-IT"/>
        </w:rPr>
        <w:t>Secretarul consiliului</w:t>
      </w:r>
      <w:r w:rsidRPr="006D272B">
        <w:rPr>
          <w:rFonts w:ascii="Arial" w:hAnsi="Arial" w:cs="Arial"/>
          <w:b/>
          <w:sz w:val="24"/>
          <w:szCs w:val="24"/>
          <w:lang w:val="it-IT"/>
        </w:rPr>
        <w:tab/>
      </w:r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                              </w:t>
      </w:r>
      <w:r w:rsidRPr="00930DA9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Pavalachi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Valentina</w:t>
      </w:r>
      <w:proofErr w:type="spellEnd"/>
    </w:p>
    <w:p w:rsidR="0057501E" w:rsidRDefault="00D94331"/>
    <w:sectPr w:rsidR="0057501E" w:rsidSect="0075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31C8"/>
    <w:multiLevelType w:val="hybridMultilevel"/>
    <w:tmpl w:val="2CB2FA8A"/>
    <w:lvl w:ilvl="0" w:tplc="04BAB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331"/>
    <w:rsid w:val="00505AC6"/>
    <w:rsid w:val="00752A22"/>
    <w:rsid w:val="008A1387"/>
    <w:rsid w:val="00D9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31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CtrlSoft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2015-09-22T07:52:00Z</dcterms:created>
  <dcterms:modified xsi:type="dcterms:W3CDTF">2015-09-22T07:53:00Z</dcterms:modified>
</cp:coreProperties>
</file>