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77" w:rsidRPr="009563F4" w:rsidRDefault="00307C77" w:rsidP="00307C77">
      <w:pPr>
        <w:spacing w:after="0" w:line="240" w:lineRule="auto"/>
        <w:rPr>
          <w:rFonts w:ascii="Arial Narrow" w:hAnsi="Arial Narrow"/>
          <w:b/>
          <w:noProof w:val="0"/>
        </w:rPr>
      </w:pPr>
      <w:r w:rsidRPr="009563F4">
        <w:rPr>
          <w:rFonts w:ascii="Arial Narrow" w:hAnsi="Arial Narrow"/>
          <w:b/>
          <w:noProof w:val="0"/>
        </w:rPr>
        <w:t>Viziunea</w:t>
      </w:r>
    </w:p>
    <w:p w:rsidR="0092149A" w:rsidRPr="00307C77" w:rsidRDefault="00307C77" w:rsidP="00307C77">
      <w:pPr>
        <w:spacing w:after="0" w:line="240" w:lineRule="auto"/>
        <w:rPr>
          <w:rFonts w:ascii="Arial Narrow" w:hAnsi="Arial Narrow"/>
          <w:b/>
          <w:noProof w:val="0"/>
        </w:rPr>
      </w:pPr>
      <w:r w:rsidRPr="009563F4">
        <w:rPr>
          <w:rFonts w:ascii="Arial Narrow" w:hAnsi="Arial Narrow"/>
          <w:b/>
          <w:noProof w:val="0"/>
        </w:rPr>
        <w:t>Către anul 2025 s. Costești va fi o localitate cu economie stabilă și diversificată, care valorifică resursele locale , cu locuri de muncă asigurate și bine remunerate, cu o infrastructură edilitară și comunală dezvoltată, cu servicii medicale, educaționale și sociale de calitate, cu posibilități de organizare a timpului liber unde sunt promovarea valorile locale și naționale, comunitate în care cetățeni vor avea drepturi depline la exprimare, opinie, integrare socială.</w:t>
      </w:r>
    </w:p>
    <w:p w:rsidR="00307C77" w:rsidRPr="00307C77" w:rsidRDefault="00307C77" w:rsidP="00307C77">
      <w:pPr>
        <w:pStyle w:val="1"/>
        <w:numPr>
          <w:ilvl w:val="0"/>
          <w:numId w:val="2"/>
        </w:numPr>
        <w:tabs>
          <w:tab w:val="left" w:pos="709"/>
          <w:tab w:val="left" w:pos="2880"/>
          <w:tab w:val="left" w:pos="2970"/>
          <w:tab w:val="left" w:pos="3060"/>
          <w:tab w:val="left" w:pos="3330"/>
        </w:tabs>
        <w:spacing w:before="0" w:line="240" w:lineRule="auto"/>
        <w:ind w:left="630" w:hanging="270"/>
        <w:rPr>
          <w:rFonts w:ascii="Arial Narrow" w:hAnsi="Arial Narrow"/>
          <w:b/>
          <w:noProof w:val="0"/>
          <w:sz w:val="24"/>
        </w:rPr>
      </w:pPr>
      <w:bookmarkStart w:id="0" w:name="_Toc5182723"/>
      <w:r w:rsidRPr="00FB1D86">
        <w:rPr>
          <w:rFonts w:ascii="Arial Narrow" w:hAnsi="Arial Narrow"/>
          <w:b/>
          <w:noProof w:val="0"/>
          <w:sz w:val="24"/>
        </w:rPr>
        <w:t>Plan de acțiuni pentru perioada 2019-2025</w:t>
      </w:r>
      <w:bookmarkEnd w:id="0"/>
    </w:p>
    <w:p w:rsidR="00307C77" w:rsidRPr="00E023B6" w:rsidRDefault="00307C77" w:rsidP="00307C77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E023B6">
        <w:rPr>
          <w:rFonts w:ascii="Arial" w:hAnsi="Arial" w:cs="Arial"/>
          <w:b/>
          <w:bCs/>
          <w:sz w:val="20"/>
          <w:szCs w:val="20"/>
        </w:rPr>
        <w:t>Obiectiv Strategic 1. Dezvoltarea şi eficientizarea in</w:t>
      </w:r>
      <w:bookmarkStart w:id="1" w:name="_GoBack"/>
      <w:bookmarkEnd w:id="1"/>
      <w:r w:rsidRPr="00E023B6">
        <w:rPr>
          <w:rFonts w:ascii="Arial" w:hAnsi="Arial" w:cs="Arial"/>
          <w:b/>
          <w:bCs/>
          <w:sz w:val="20"/>
          <w:szCs w:val="20"/>
        </w:rPr>
        <w:t>frastructurii publice locale</w:t>
      </w:r>
    </w:p>
    <w:tbl>
      <w:tblPr>
        <w:tblW w:w="10783" w:type="dxa"/>
        <w:tblInd w:w="-1134" w:type="dxa"/>
        <w:tblBorders>
          <w:top w:val="single" w:sz="12" w:space="0" w:color="008000"/>
          <w:bottom w:val="single" w:sz="12" w:space="0" w:color="008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7"/>
        <w:gridCol w:w="4445"/>
        <w:gridCol w:w="1418"/>
        <w:gridCol w:w="1144"/>
        <w:gridCol w:w="2409"/>
      </w:tblGrid>
      <w:tr w:rsidR="007376C9" w:rsidRPr="008850AB" w:rsidTr="007376C9">
        <w:trPr>
          <w:tblHeader/>
        </w:trPr>
        <w:tc>
          <w:tcPr>
            <w:tcW w:w="1367" w:type="dxa"/>
            <w:shd w:val="clear" w:color="auto" w:fill="auto"/>
          </w:tcPr>
          <w:p w:rsidR="007376C9" w:rsidRPr="008850AB" w:rsidRDefault="007376C9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Programe</w:t>
            </w:r>
          </w:p>
        </w:tc>
        <w:tc>
          <w:tcPr>
            <w:tcW w:w="4445" w:type="dxa"/>
            <w:shd w:val="clear" w:color="auto" w:fill="auto"/>
          </w:tcPr>
          <w:p w:rsidR="007376C9" w:rsidRPr="008850AB" w:rsidRDefault="007376C9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Acţiuni/Proiecte</w:t>
            </w:r>
          </w:p>
        </w:tc>
        <w:tc>
          <w:tcPr>
            <w:tcW w:w="1418" w:type="dxa"/>
            <w:shd w:val="clear" w:color="auto" w:fill="auto"/>
          </w:tcPr>
          <w:p w:rsidR="007376C9" w:rsidRPr="008850AB" w:rsidRDefault="007376C9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Perioada de implementare</w:t>
            </w:r>
          </w:p>
        </w:tc>
        <w:tc>
          <w:tcPr>
            <w:tcW w:w="1144" w:type="dxa"/>
            <w:shd w:val="clear" w:color="auto" w:fill="auto"/>
          </w:tcPr>
          <w:p w:rsidR="007376C9" w:rsidRPr="008850AB" w:rsidRDefault="007376C9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Cost Total,  lei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Indicatori de performanță</w:t>
            </w:r>
          </w:p>
        </w:tc>
      </w:tr>
      <w:tr w:rsidR="007376C9" w:rsidRPr="008850AB" w:rsidTr="008850AB">
        <w:trPr>
          <w:trHeight w:val="335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1.Elaborarea şi implementarea</w:t>
            </w:r>
          </w:p>
          <w:p w:rsidR="007376C9" w:rsidRPr="008850AB" w:rsidRDefault="007376C9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sistemului de măsuri pentru</w:t>
            </w:r>
          </w:p>
          <w:p w:rsidR="007376C9" w:rsidRPr="008850AB" w:rsidRDefault="007376C9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reabilitarea drumurilor, iluminatului stradal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1.1. </w:t>
            </w:r>
            <w:r w:rsidRPr="008850AB">
              <w:rPr>
                <w:rFonts w:ascii="Arial" w:hAnsi="Arial" w:cs="Arial"/>
                <w:bCs/>
                <w:sz w:val="18"/>
                <w:szCs w:val="18"/>
                <w:lang w:val="fr-FR" w:eastAsia="ru-RU"/>
              </w:rPr>
              <w:t>Proiectarea și reabilitarea drumurilor locale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7 mln</w:t>
            </w:r>
          </w:p>
        </w:tc>
        <w:tc>
          <w:tcPr>
            <w:tcW w:w="2409" w:type="dxa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10 km de drum construit</w:t>
            </w:r>
          </w:p>
        </w:tc>
      </w:tr>
      <w:tr w:rsidR="007376C9" w:rsidRPr="008850AB" w:rsidTr="007376C9">
        <w:trPr>
          <w:trHeight w:val="95"/>
        </w:trPr>
        <w:tc>
          <w:tcPr>
            <w:tcW w:w="1367" w:type="dxa"/>
            <w:vMerge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7376C9" w:rsidRPr="008850AB" w:rsidRDefault="007376C9" w:rsidP="00307C7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FR" w:eastAsia="ru-RU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 xml:space="preserve">1.2. </w:t>
            </w:r>
            <w:r w:rsidRPr="008850AB">
              <w:rPr>
                <w:rFonts w:ascii="Arial" w:hAnsi="Arial" w:cs="Arial"/>
                <w:bCs/>
                <w:sz w:val="18"/>
                <w:szCs w:val="18"/>
                <w:lang w:val="fr-FR" w:eastAsia="ru-RU"/>
              </w:rPr>
              <w:t>Extinderea sistemului de iluminare stradală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 w:eastAsia="ru-RU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2019-2022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  <w:lang w:val="fr-FR" w:eastAsia="ru-RU"/>
              </w:rPr>
              <w:t xml:space="preserve">       700 000</w:t>
            </w:r>
          </w:p>
        </w:tc>
        <w:tc>
          <w:tcPr>
            <w:tcW w:w="2409" w:type="dxa"/>
          </w:tcPr>
          <w:p w:rsidR="007376C9" w:rsidRPr="008850AB" w:rsidRDefault="007376C9" w:rsidP="006B7C4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 w:eastAsia="ru-RU"/>
              </w:rPr>
            </w:pPr>
            <w:r w:rsidRPr="008850AB">
              <w:rPr>
                <w:rFonts w:ascii="Arial" w:hAnsi="Arial" w:cs="Arial"/>
                <w:bCs/>
                <w:kern w:val="0"/>
                <w:sz w:val="18"/>
                <w:szCs w:val="18"/>
                <w:lang w:val="ro-RO" w:eastAsia="en-US"/>
              </w:rPr>
              <w:t>70% din străzi iluminate.</w:t>
            </w:r>
          </w:p>
        </w:tc>
      </w:tr>
      <w:tr w:rsidR="007376C9" w:rsidRPr="008850AB" w:rsidTr="007376C9">
        <w:trPr>
          <w:trHeight w:val="95"/>
        </w:trPr>
        <w:tc>
          <w:tcPr>
            <w:tcW w:w="1367" w:type="dxa"/>
            <w:vMerge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1.3. Amenajarea şi menţinerea drumurilor agricole principale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 w:eastAsia="ru-RU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2019- 2025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6B7C4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 w:eastAsia="ru-RU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 w:eastAsia="ru-RU"/>
              </w:rPr>
              <w:t>1250 000</w:t>
            </w:r>
          </w:p>
        </w:tc>
        <w:tc>
          <w:tcPr>
            <w:tcW w:w="2409" w:type="dxa"/>
          </w:tcPr>
          <w:p w:rsidR="007376C9" w:rsidRPr="008850AB" w:rsidRDefault="007376C9" w:rsidP="006B7C4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 w:eastAsia="ru-RU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50 % de drumuri agricole profilate</w:t>
            </w:r>
          </w:p>
        </w:tc>
      </w:tr>
      <w:tr w:rsidR="007376C9" w:rsidRPr="008850AB" w:rsidTr="007376C9">
        <w:trPr>
          <w:trHeight w:val="95"/>
        </w:trPr>
        <w:tc>
          <w:tcPr>
            <w:tcW w:w="1367" w:type="dxa"/>
            <w:vMerge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7376C9" w:rsidRPr="008850AB" w:rsidRDefault="007376C9" w:rsidP="007376C9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1.4. Organizarea lucrărilor de întreținere a drumurilor locale (îndreptarea drumurilor cu autogrederul) amenajarea canalelor de scurgere a apelor pluviale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 w:eastAsia="ru-RU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2019 - 2025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6 000 000</w:t>
            </w:r>
          </w:p>
        </w:tc>
        <w:tc>
          <w:tcPr>
            <w:tcW w:w="2409" w:type="dxa"/>
          </w:tcPr>
          <w:p w:rsidR="007376C9" w:rsidRPr="008850AB" w:rsidRDefault="007376C9" w:rsidP="006B7C4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100 % de canale de scurgere curățite</w:t>
            </w:r>
          </w:p>
        </w:tc>
      </w:tr>
      <w:tr w:rsidR="007376C9" w:rsidRPr="008850AB" w:rsidTr="008850AB">
        <w:trPr>
          <w:trHeight w:val="407"/>
        </w:trPr>
        <w:tc>
          <w:tcPr>
            <w:tcW w:w="1367" w:type="dxa"/>
            <w:vMerge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7376C9" w:rsidRPr="008850AB" w:rsidRDefault="007376C9" w:rsidP="007376C9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1.5. Amenajarea parcării lângă pieța agricolă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 w:eastAsia="ru-RU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2019 - 2025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100 000</w:t>
            </w:r>
          </w:p>
        </w:tc>
        <w:tc>
          <w:tcPr>
            <w:tcW w:w="2409" w:type="dxa"/>
          </w:tcPr>
          <w:p w:rsidR="007376C9" w:rsidRPr="008850AB" w:rsidRDefault="007376C9" w:rsidP="006B7C4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20 de locuri de parcare amenajate</w:t>
            </w:r>
          </w:p>
        </w:tc>
      </w:tr>
      <w:tr w:rsidR="007376C9" w:rsidRPr="008850AB" w:rsidTr="007376C9">
        <w:trPr>
          <w:trHeight w:val="95"/>
        </w:trPr>
        <w:tc>
          <w:tcPr>
            <w:tcW w:w="1367" w:type="dxa"/>
            <w:vMerge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1.6. Dotarea  stațiilor de așteptare a călătorilor cu bănci, urne de gunoi, grafic de circulație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 w:eastAsia="ru-RU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2019 - 2020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60 000</w:t>
            </w:r>
          </w:p>
        </w:tc>
        <w:tc>
          <w:tcPr>
            <w:tcW w:w="2409" w:type="dxa"/>
          </w:tcPr>
          <w:p w:rsidR="007376C9" w:rsidRPr="008850AB" w:rsidRDefault="007376C9" w:rsidP="006B7C4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5 stații amenajate</w:t>
            </w:r>
          </w:p>
        </w:tc>
      </w:tr>
      <w:tr w:rsidR="007376C9" w:rsidRPr="008850AB" w:rsidTr="007376C9">
        <w:trPr>
          <w:trHeight w:val="95"/>
        </w:trPr>
        <w:tc>
          <w:tcPr>
            <w:tcW w:w="1367" w:type="dxa"/>
            <w:vMerge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1.7. Elaborarea schemei de amplasare a semnelor rutiere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 w:eastAsia="ru-RU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 w:eastAsia="ru-RU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6B7C4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 w:eastAsia="ru-RU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 w:eastAsia="ru-RU"/>
              </w:rPr>
              <w:t>5000</w:t>
            </w:r>
          </w:p>
        </w:tc>
        <w:tc>
          <w:tcPr>
            <w:tcW w:w="2409" w:type="dxa"/>
          </w:tcPr>
          <w:p w:rsidR="007376C9" w:rsidRPr="008850AB" w:rsidRDefault="007376C9" w:rsidP="006B7C4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Schemă elaborată și aprobată</w:t>
            </w:r>
          </w:p>
        </w:tc>
      </w:tr>
      <w:tr w:rsidR="007376C9" w:rsidRPr="008850AB" w:rsidTr="007376C9">
        <w:trPr>
          <w:trHeight w:val="95"/>
        </w:trPr>
        <w:tc>
          <w:tcPr>
            <w:tcW w:w="1367" w:type="dxa"/>
            <w:vMerge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50A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1.8 Crearea Asociatiei Intercomunitare de </w:t>
            </w: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gospodărie comunală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 w:eastAsia="ru-RU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 w:eastAsia="ru-RU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6B7C4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 w:eastAsia="ru-RU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 w:eastAsia="ru-RU"/>
              </w:rPr>
              <w:t>10 000</w:t>
            </w:r>
          </w:p>
        </w:tc>
        <w:tc>
          <w:tcPr>
            <w:tcW w:w="2409" w:type="dxa"/>
          </w:tcPr>
          <w:p w:rsidR="007376C9" w:rsidRPr="008850AB" w:rsidRDefault="007376C9" w:rsidP="006B7C4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Documente de constituire înregistrate</w:t>
            </w:r>
          </w:p>
        </w:tc>
      </w:tr>
      <w:tr w:rsidR="007376C9" w:rsidRPr="008850AB" w:rsidTr="007376C9">
        <w:trPr>
          <w:trHeight w:val="95"/>
        </w:trPr>
        <w:tc>
          <w:tcPr>
            <w:tcW w:w="1367" w:type="dxa"/>
            <w:vMerge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1.9. Amenajarea canalelor de scurgere a apelor pluviale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 w:eastAsia="ru-RU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2019 - 2025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600 000</w:t>
            </w:r>
          </w:p>
        </w:tc>
        <w:tc>
          <w:tcPr>
            <w:tcW w:w="2409" w:type="dxa"/>
          </w:tcPr>
          <w:p w:rsidR="007376C9" w:rsidRPr="008850AB" w:rsidRDefault="007376C9" w:rsidP="006B7C4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100 % de canale de scurgere curățite</w:t>
            </w:r>
          </w:p>
        </w:tc>
      </w:tr>
      <w:tr w:rsidR="007376C9" w:rsidRPr="008850AB" w:rsidTr="007376C9">
        <w:trPr>
          <w:trHeight w:val="531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2.Construcţia reţelelor inginereşti de alimentare cu apă potabilă şi canalizare</w:t>
            </w:r>
          </w:p>
        </w:tc>
        <w:tc>
          <w:tcPr>
            <w:tcW w:w="4445" w:type="dxa"/>
            <w:shd w:val="clear" w:color="auto" w:fill="auto"/>
          </w:tcPr>
          <w:p w:rsidR="007376C9" w:rsidRPr="008850AB" w:rsidRDefault="007376C9" w:rsidP="006B7C43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 xml:space="preserve">1.10. Construcția sistemului de canalizare ( central - 36 </w:t>
            </w:r>
            <w:r w:rsidRPr="008850AB">
              <w:rPr>
                <w:rFonts w:ascii="Arial" w:hAnsi="Arial" w:cs="Arial"/>
                <w:sz w:val="18"/>
                <w:szCs w:val="18"/>
              </w:rPr>
              <w:t xml:space="preserve">mln) </w:t>
            </w: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și a stației de epurare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 xml:space="preserve">2019-2023 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307C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 xml:space="preserve">12 955 861 </w:t>
            </w:r>
          </w:p>
        </w:tc>
        <w:tc>
          <w:tcPr>
            <w:tcW w:w="2409" w:type="dxa"/>
          </w:tcPr>
          <w:p w:rsidR="007376C9" w:rsidRPr="008850AB" w:rsidRDefault="007376C9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100 %Investiții valorificate</w:t>
            </w:r>
          </w:p>
        </w:tc>
      </w:tr>
      <w:tr w:rsidR="007376C9" w:rsidRPr="008850AB" w:rsidTr="008850AB">
        <w:trPr>
          <w:trHeight w:val="382"/>
        </w:trPr>
        <w:tc>
          <w:tcPr>
            <w:tcW w:w="1367" w:type="dxa"/>
            <w:vMerge/>
            <w:shd w:val="clear" w:color="auto" w:fill="auto"/>
            <w:vAlign w:val="center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uto"/>
          </w:tcPr>
          <w:p w:rsidR="007376C9" w:rsidRPr="008850AB" w:rsidRDefault="007376C9" w:rsidP="006B7C43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1.11. Elaborararea proiectului tehnic  a  retelei de canalizare pe drumurile secundare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400 000</w:t>
            </w:r>
          </w:p>
          <w:p w:rsidR="007376C9" w:rsidRPr="008850AB" w:rsidRDefault="007376C9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376C9" w:rsidRPr="008850AB" w:rsidRDefault="007376C9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Proiect elaborat</w:t>
            </w:r>
          </w:p>
        </w:tc>
      </w:tr>
      <w:tr w:rsidR="007376C9" w:rsidRPr="008850AB" w:rsidTr="007376C9">
        <w:trPr>
          <w:trHeight w:val="126"/>
        </w:trPr>
        <w:tc>
          <w:tcPr>
            <w:tcW w:w="1367" w:type="dxa"/>
            <w:vMerge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uto"/>
          </w:tcPr>
          <w:p w:rsidR="007376C9" w:rsidRPr="008850AB" w:rsidRDefault="007376C9" w:rsidP="006B7C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1.12. Amenajarea fântânilor de tip mină în conformitate cu normativele în vigoare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2019 - 2025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200 000</w:t>
            </w:r>
          </w:p>
        </w:tc>
        <w:tc>
          <w:tcPr>
            <w:tcW w:w="2409" w:type="dxa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50 de fântâni curățite</w:t>
            </w:r>
          </w:p>
        </w:tc>
      </w:tr>
      <w:tr w:rsidR="007376C9" w:rsidRPr="008850AB" w:rsidTr="007376C9">
        <w:trPr>
          <w:trHeight w:val="126"/>
        </w:trPr>
        <w:tc>
          <w:tcPr>
            <w:tcW w:w="1367" w:type="dxa"/>
            <w:vMerge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uto"/>
          </w:tcPr>
          <w:p w:rsidR="007376C9" w:rsidRPr="008850AB" w:rsidRDefault="007376C9" w:rsidP="008850A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1.13. Renovarea retelelor interne de canalizare a edificiilor social-administrative (</w:t>
            </w:r>
            <w:r w:rsidR="008850AB">
              <w:rPr>
                <w:rFonts w:ascii="Arial" w:hAnsi="Arial" w:cs="Arial"/>
                <w:color w:val="000000"/>
                <w:sz w:val="18"/>
                <w:szCs w:val="18"/>
              </w:rPr>
              <w:t>grădinițe</w:t>
            </w: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, școli)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 mln</w:t>
            </w:r>
          </w:p>
        </w:tc>
        <w:tc>
          <w:tcPr>
            <w:tcW w:w="2409" w:type="dxa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 xml:space="preserve">Rețele renovate în 7 instituții </w:t>
            </w:r>
          </w:p>
        </w:tc>
      </w:tr>
      <w:tr w:rsidR="007376C9" w:rsidRPr="008850AB" w:rsidTr="007376C9">
        <w:trPr>
          <w:trHeight w:val="470"/>
        </w:trPr>
        <w:tc>
          <w:tcPr>
            <w:tcW w:w="1367" w:type="dxa"/>
            <w:vMerge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uto"/>
          </w:tcPr>
          <w:p w:rsidR="007376C9" w:rsidRPr="008850AB" w:rsidRDefault="007376C9" w:rsidP="007376C9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1.14. Conectarea la rețelele centralizate de canalizare (4 institutii prescolare, 3 scoli, scoala muzicala, casa e cultura, primaria)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2019 - 2022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1 200 000</w:t>
            </w:r>
          </w:p>
        </w:tc>
        <w:tc>
          <w:tcPr>
            <w:tcW w:w="2409" w:type="dxa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7 instituții conectate la rețiaua de canalizare</w:t>
            </w:r>
          </w:p>
        </w:tc>
      </w:tr>
      <w:tr w:rsidR="007376C9" w:rsidRPr="008850AB" w:rsidTr="007376C9">
        <w:trPr>
          <w:trHeight w:val="353"/>
        </w:trPr>
        <w:tc>
          <w:tcPr>
            <w:tcW w:w="1367" w:type="dxa"/>
            <w:shd w:val="clear" w:color="auto" w:fill="auto"/>
            <w:vAlign w:val="center"/>
          </w:tcPr>
          <w:p w:rsidR="007376C9" w:rsidRPr="008850AB" w:rsidRDefault="007376C9" w:rsidP="0073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3.Extinderea reţelelor de gaze naturale</w:t>
            </w:r>
          </w:p>
        </w:tc>
        <w:tc>
          <w:tcPr>
            <w:tcW w:w="4445" w:type="dxa"/>
            <w:shd w:val="clear" w:color="auto" w:fill="auto"/>
          </w:tcPr>
          <w:p w:rsidR="007376C9" w:rsidRPr="008850AB" w:rsidRDefault="007376C9" w:rsidP="007376C9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1.15</w:t>
            </w:r>
            <w:r w:rsidRPr="008850AB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Extinderea rețelei de gaze naturale (sectorul Valea finului – 12 gospod, sectorul Nucusorilor-20  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2019 - 2022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3 200 000</w:t>
            </w:r>
          </w:p>
        </w:tc>
        <w:tc>
          <w:tcPr>
            <w:tcW w:w="2409" w:type="dxa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32 de gospodării conectate la rețea de gaz</w:t>
            </w:r>
          </w:p>
        </w:tc>
      </w:tr>
      <w:tr w:rsidR="007376C9" w:rsidRPr="008850AB" w:rsidTr="007376C9">
        <w:trPr>
          <w:trHeight w:val="242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7376C9" w:rsidRPr="008850AB" w:rsidRDefault="007376C9" w:rsidP="0088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4.Asigurarea cu agent termic </w:t>
            </w:r>
          </w:p>
        </w:tc>
        <w:tc>
          <w:tcPr>
            <w:tcW w:w="4445" w:type="dxa"/>
            <w:shd w:val="clear" w:color="auto" w:fill="auto"/>
          </w:tcPr>
          <w:p w:rsidR="007376C9" w:rsidRPr="008850AB" w:rsidRDefault="007376C9" w:rsidP="006B7C43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 xml:space="preserve">1.16. Reparația acoperișului, termoizolarea pereților instituțiilor preșcolare nr.1 și 2.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2019 - 2025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6 000 000</w:t>
            </w:r>
          </w:p>
        </w:tc>
        <w:tc>
          <w:tcPr>
            <w:tcW w:w="2409" w:type="dxa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2 instituții renovate</w:t>
            </w:r>
          </w:p>
        </w:tc>
      </w:tr>
      <w:tr w:rsidR="007376C9" w:rsidRPr="008850AB" w:rsidTr="008850AB">
        <w:trPr>
          <w:trHeight w:val="418"/>
        </w:trPr>
        <w:tc>
          <w:tcPr>
            <w:tcW w:w="1367" w:type="dxa"/>
            <w:vMerge/>
            <w:shd w:val="clear" w:color="auto" w:fill="auto"/>
          </w:tcPr>
          <w:p w:rsidR="007376C9" w:rsidRPr="008850AB" w:rsidRDefault="007376C9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uto"/>
          </w:tcPr>
          <w:p w:rsidR="007376C9" w:rsidRPr="008850AB" w:rsidRDefault="007376C9" w:rsidP="006B7C43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1.17.</w:t>
            </w:r>
            <w:r w:rsidRPr="008850A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Instalarea panourilor solare pentru prepararea apei calde menajere ( grădinițele de copii- nr.1 și 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376C9" w:rsidRPr="008850AB" w:rsidRDefault="007376C9" w:rsidP="006B7C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2 200 000</w:t>
            </w:r>
          </w:p>
        </w:tc>
        <w:tc>
          <w:tcPr>
            <w:tcW w:w="2409" w:type="dxa"/>
          </w:tcPr>
          <w:p w:rsidR="007376C9" w:rsidRPr="008850AB" w:rsidRDefault="007376C9" w:rsidP="006B7C4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2 instalații de panouri solare funcționale</w:t>
            </w:r>
          </w:p>
        </w:tc>
      </w:tr>
    </w:tbl>
    <w:p w:rsidR="00307C77" w:rsidRPr="008850AB" w:rsidRDefault="00307C77" w:rsidP="00307C77">
      <w:pPr>
        <w:spacing w:before="60" w:after="60"/>
        <w:jc w:val="center"/>
        <w:rPr>
          <w:rFonts w:ascii="Arial" w:hAnsi="Arial" w:cs="Arial"/>
          <w:b/>
          <w:bCs/>
          <w:sz w:val="18"/>
          <w:szCs w:val="18"/>
        </w:rPr>
      </w:pPr>
      <w:r w:rsidRPr="008850AB">
        <w:rPr>
          <w:rFonts w:ascii="Arial" w:hAnsi="Arial" w:cs="Arial"/>
          <w:b/>
          <w:bCs/>
          <w:sz w:val="18"/>
          <w:szCs w:val="18"/>
        </w:rPr>
        <w:t>Obiectiv Strategic 2. Asigurarea condiţiilor pentru crearea unor activităţi economice rentabile, sporind totodată numărul locurilor de muncă în localitate</w:t>
      </w:r>
    </w:p>
    <w:tbl>
      <w:tblPr>
        <w:tblW w:w="10774" w:type="dxa"/>
        <w:tblInd w:w="-1134" w:type="dxa"/>
        <w:tblBorders>
          <w:top w:val="single" w:sz="12" w:space="0" w:color="008000"/>
          <w:bottom w:val="single" w:sz="12" w:space="0" w:color="008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4446"/>
        <w:gridCol w:w="1418"/>
        <w:gridCol w:w="1134"/>
        <w:gridCol w:w="2410"/>
      </w:tblGrid>
      <w:tr w:rsidR="00171AEE" w:rsidRPr="008850AB" w:rsidTr="00171AEE">
        <w:trPr>
          <w:tblHeader/>
        </w:trPr>
        <w:tc>
          <w:tcPr>
            <w:tcW w:w="1366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Programe</w:t>
            </w:r>
          </w:p>
        </w:tc>
        <w:tc>
          <w:tcPr>
            <w:tcW w:w="4446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Acţiuni/Proiecte</w:t>
            </w:r>
          </w:p>
        </w:tc>
        <w:tc>
          <w:tcPr>
            <w:tcW w:w="1418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Perioada de implementare</w:t>
            </w:r>
          </w:p>
        </w:tc>
        <w:tc>
          <w:tcPr>
            <w:tcW w:w="1134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Cost Total, lei</w:t>
            </w:r>
          </w:p>
        </w:tc>
        <w:tc>
          <w:tcPr>
            <w:tcW w:w="2410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Indicatori de performanță</w:t>
            </w:r>
          </w:p>
        </w:tc>
      </w:tr>
      <w:tr w:rsidR="00171AEE" w:rsidRPr="008850AB" w:rsidTr="00171AEE">
        <w:trPr>
          <w:trHeight w:val="95"/>
        </w:trPr>
        <w:tc>
          <w:tcPr>
            <w:tcW w:w="1366" w:type="dxa"/>
            <w:vMerge w:val="restart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color w:val="000000"/>
                <w:sz w:val="18"/>
                <w:szCs w:val="18"/>
              </w:rPr>
              <w:t>1.Diversificarea micului busineses</w:t>
            </w:r>
          </w:p>
        </w:tc>
        <w:tc>
          <w:tcPr>
            <w:tcW w:w="4446" w:type="dxa"/>
            <w:shd w:val="clear" w:color="auto" w:fill="auto"/>
          </w:tcPr>
          <w:p w:rsidR="00171AEE" w:rsidRPr="008850AB" w:rsidRDefault="00171AEE" w:rsidP="00171AEE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 xml:space="preserve">2.1. Organizarea instruirilor pentru accesarea surselor de finanţare pentru dezvoltarea business-ului rural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50 000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Cel puțin 5 evenimente</w:t>
            </w:r>
          </w:p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Cel puțin 40% din participanți vor fi femei</w:t>
            </w:r>
          </w:p>
        </w:tc>
      </w:tr>
      <w:tr w:rsidR="00171AEE" w:rsidRPr="008850AB" w:rsidTr="00171AEE">
        <w:trPr>
          <w:trHeight w:val="450"/>
        </w:trPr>
        <w:tc>
          <w:tcPr>
            <w:tcW w:w="1366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</w:tcPr>
          <w:p w:rsidR="00171AEE" w:rsidRPr="008850AB" w:rsidRDefault="00171AEE" w:rsidP="006B7C43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 xml:space="preserve">2.2. Organizarea incubatorului de afaceri și dezvoltarea capacităților antreprenoriale (sectorului servicii </w:t>
            </w:r>
            <w:r w:rsidRPr="008850A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ecoturism rural, </w:t>
            </w:r>
            <w:r w:rsidRPr="008850AB">
              <w:rPr>
                <w:rFonts w:ascii="Arial" w:hAnsi="Arial" w:cs="Arial"/>
                <w:i/>
                <w:sz w:val="18"/>
                <w:szCs w:val="18"/>
              </w:rPr>
              <w:t xml:space="preserve">confecţii, centru de reparaţii a tehnicii, </w:t>
            </w:r>
            <w:r w:rsidRPr="008850AB">
              <w:rPr>
                <w:rFonts w:ascii="Arial" w:hAnsi="Arial" w:cs="Arial"/>
                <w:i/>
                <w:color w:val="000000"/>
                <w:sz w:val="18"/>
                <w:szCs w:val="18"/>
              </w:rPr>
              <w:t>ş.a</w:t>
            </w: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EE" w:rsidRPr="008850AB" w:rsidRDefault="00171AEE" w:rsidP="008850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 xml:space="preserve">3 </w:t>
            </w:r>
            <w:r w:rsidR="008850AB">
              <w:rPr>
                <w:rFonts w:ascii="Arial" w:hAnsi="Arial" w:cs="Arial"/>
                <w:bCs/>
                <w:sz w:val="18"/>
                <w:szCs w:val="18"/>
              </w:rPr>
              <w:t>mln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Cel puțin 10 afaceri dezvoltate</w:t>
            </w:r>
          </w:p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Cel puțin 40% vor fi conduse de femei</w:t>
            </w:r>
          </w:p>
        </w:tc>
      </w:tr>
      <w:tr w:rsidR="00171AEE" w:rsidRPr="008850AB" w:rsidTr="00171AEE">
        <w:trPr>
          <w:trHeight w:val="450"/>
        </w:trPr>
        <w:tc>
          <w:tcPr>
            <w:tcW w:w="1366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</w:tcPr>
          <w:p w:rsidR="00171AEE" w:rsidRPr="008850AB" w:rsidRDefault="00171AEE" w:rsidP="008850AB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2.3. Organizarea concursului de oferire a spatiilor in locatiune</w:t>
            </w:r>
            <w:r w:rsidRPr="008850A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 xml:space="preserve">si terenurilor în arenda pentru </w:t>
            </w:r>
            <w:r w:rsidR="008850AB">
              <w:rPr>
                <w:rFonts w:ascii="Arial" w:hAnsi="Arial" w:cs="Arial"/>
                <w:color w:val="000000"/>
                <w:sz w:val="18"/>
                <w:szCs w:val="18"/>
              </w:rPr>
              <w:t>afaceri</w:t>
            </w: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8850AB">
              <w:rPr>
                <w:rFonts w:ascii="Arial" w:hAnsi="Arial" w:cs="Arial"/>
                <w:i/>
                <w:color w:val="000000"/>
                <w:sz w:val="18"/>
                <w:szCs w:val="18"/>
              </w:rPr>
              <w:t>mini-fabrici de prelucrare a fructelor şi legumelor, etc.)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 xml:space="preserve">20 000 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100 mii venituri la bugetul local</w:t>
            </w:r>
          </w:p>
        </w:tc>
      </w:tr>
      <w:tr w:rsidR="00171AEE" w:rsidRPr="008850AB" w:rsidTr="00171AEE">
        <w:trPr>
          <w:trHeight w:val="450"/>
        </w:trPr>
        <w:tc>
          <w:tcPr>
            <w:tcW w:w="1366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</w:tcPr>
          <w:p w:rsidR="00171AEE" w:rsidRPr="008850AB" w:rsidRDefault="00171AEE" w:rsidP="008850AB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 xml:space="preserve">2.4.Elaborarea unui material documentar video la tematica „Oportunităţi de afaceri în </w:t>
            </w:r>
            <w:r w:rsidR="008850AB">
              <w:rPr>
                <w:rFonts w:ascii="Arial" w:hAnsi="Arial" w:cs="Arial"/>
                <w:color w:val="000000"/>
                <w:sz w:val="18"/>
                <w:szCs w:val="18"/>
              </w:rPr>
              <w:t>Satul .Costești”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30 000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Material video elaborat</w:t>
            </w:r>
          </w:p>
        </w:tc>
      </w:tr>
      <w:tr w:rsidR="00171AEE" w:rsidRPr="008850AB" w:rsidTr="00171AEE">
        <w:trPr>
          <w:trHeight w:val="188"/>
        </w:trPr>
        <w:tc>
          <w:tcPr>
            <w:tcW w:w="1366" w:type="dxa"/>
            <w:vMerge w:val="restart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color w:val="000000"/>
                <w:sz w:val="18"/>
                <w:szCs w:val="18"/>
              </w:rPr>
              <w:t>2.Dezvoltarea infrastructurii agricole</w:t>
            </w:r>
          </w:p>
        </w:tc>
        <w:tc>
          <w:tcPr>
            <w:tcW w:w="4446" w:type="dxa"/>
            <w:shd w:val="clear" w:color="auto" w:fill="auto"/>
          </w:tcPr>
          <w:p w:rsidR="00171AEE" w:rsidRPr="008850AB" w:rsidRDefault="00171AEE" w:rsidP="008850AB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2.5.</w:t>
            </w:r>
            <w:r w:rsidRPr="008850AB">
              <w:rPr>
                <w:rFonts w:ascii="Arial" w:hAnsi="Arial" w:cs="Arial"/>
                <w:sz w:val="18"/>
                <w:szCs w:val="18"/>
                <w:lang w:eastAsia="ru-RU"/>
              </w:rPr>
              <w:t xml:space="preserve">Studierea necesității de dezvoltare a sistemelor de mică irigare a terenurilor agricole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5 000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Studiu elaborat</w:t>
            </w:r>
          </w:p>
        </w:tc>
      </w:tr>
      <w:tr w:rsidR="00171AEE" w:rsidRPr="008850AB" w:rsidTr="00171AEE">
        <w:trPr>
          <w:trHeight w:val="320"/>
        </w:trPr>
        <w:tc>
          <w:tcPr>
            <w:tcW w:w="1366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</w:tcPr>
          <w:p w:rsidR="00171AEE" w:rsidRPr="008850AB" w:rsidRDefault="00171AEE" w:rsidP="006B7C43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2.6.</w:t>
            </w:r>
            <w:r w:rsidRPr="008850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Extinderea pieței agricole autorizate, amenajarea pieței de animale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70 000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Spațiu pentru vânzarea animalelor amenajat</w:t>
            </w:r>
          </w:p>
        </w:tc>
      </w:tr>
      <w:tr w:rsidR="00171AEE" w:rsidRPr="008850AB" w:rsidTr="00171AEE">
        <w:trPr>
          <w:trHeight w:val="320"/>
        </w:trPr>
        <w:tc>
          <w:tcPr>
            <w:tcW w:w="1366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</w:tcPr>
          <w:p w:rsidR="00171AEE" w:rsidRPr="008850AB" w:rsidRDefault="00171AEE" w:rsidP="006B7C43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2.7. Construcția și inaugurarea a unei case de ambalare a fructelor și legumelor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EE" w:rsidRPr="008850AB" w:rsidRDefault="00171AEE" w:rsidP="00171AE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80 mln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Casă de ambalare construită</w:t>
            </w:r>
          </w:p>
        </w:tc>
      </w:tr>
      <w:tr w:rsidR="00171AEE" w:rsidRPr="008850AB" w:rsidTr="00171AEE">
        <w:trPr>
          <w:trHeight w:val="320"/>
        </w:trPr>
        <w:tc>
          <w:tcPr>
            <w:tcW w:w="1366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</w:tcPr>
          <w:p w:rsidR="00171AEE" w:rsidRPr="008850AB" w:rsidRDefault="00171AEE" w:rsidP="008850AB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 xml:space="preserve">2.8. Alocarea unui teren pentru initierea PPP pentru Construcția unei fabrici de sucului concentrat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80 000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Acord PPP semnat</w:t>
            </w:r>
          </w:p>
        </w:tc>
      </w:tr>
      <w:tr w:rsidR="00171AEE" w:rsidRPr="008850AB" w:rsidTr="00171AEE">
        <w:trPr>
          <w:trHeight w:val="152"/>
        </w:trPr>
        <w:tc>
          <w:tcPr>
            <w:tcW w:w="1366" w:type="dxa"/>
            <w:vMerge w:val="restart"/>
            <w:shd w:val="clear" w:color="auto" w:fill="auto"/>
          </w:tcPr>
          <w:p w:rsidR="00171AEE" w:rsidRPr="008850AB" w:rsidRDefault="00171AEE" w:rsidP="001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3.Valorificarea terenurilor și a  producţiei agricole </w:t>
            </w:r>
          </w:p>
        </w:tc>
        <w:tc>
          <w:tcPr>
            <w:tcW w:w="4446" w:type="dxa"/>
            <w:shd w:val="clear" w:color="auto" w:fill="auto"/>
          </w:tcPr>
          <w:p w:rsidR="00171AEE" w:rsidRPr="008850AB" w:rsidRDefault="00171AEE" w:rsidP="006B7C43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2.9. Organizarea concursului de ofererire a încaperilor pentru deschiderea unor puncte de colectare şi achiziţionare a producţiei agricole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 xml:space="preserve">20 000 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50 mii venituri la bugetul local</w:t>
            </w:r>
          </w:p>
        </w:tc>
      </w:tr>
      <w:tr w:rsidR="00171AEE" w:rsidRPr="008850AB" w:rsidTr="00171AEE">
        <w:trPr>
          <w:trHeight w:val="152"/>
        </w:trPr>
        <w:tc>
          <w:tcPr>
            <w:tcW w:w="1366" w:type="dxa"/>
            <w:vMerge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</w:tcPr>
          <w:p w:rsidR="00171AEE" w:rsidRPr="008850AB" w:rsidRDefault="00171AEE" w:rsidP="006B7C43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2.10. Organizarea expozițiilor agricole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 xml:space="preserve">50 000 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2 evenimente anual</w:t>
            </w:r>
          </w:p>
        </w:tc>
      </w:tr>
      <w:tr w:rsidR="00171AEE" w:rsidRPr="008850AB" w:rsidTr="00171AEE">
        <w:trPr>
          <w:trHeight w:val="493"/>
        </w:trPr>
        <w:tc>
          <w:tcPr>
            <w:tcW w:w="1366" w:type="dxa"/>
            <w:vMerge w:val="restart"/>
            <w:shd w:val="clear" w:color="auto" w:fill="auto"/>
          </w:tcPr>
          <w:p w:rsidR="00171AEE" w:rsidRPr="008850AB" w:rsidRDefault="00171AEE" w:rsidP="00171AE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4.Valorificarea potenţialului turistic </w:t>
            </w:r>
          </w:p>
        </w:tc>
        <w:tc>
          <w:tcPr>
            <w:tcW w:w="4446" w:type="dxa"/>
            <w:shd w:val="clear" w:color="auto" w:fill="auto"/>
          </w:tcPr>
          <w:p w:rsidR="00171AEE" w:rsidRPr="008850AB" w:rsidRDefault="00171AEE" w:rsidP="006B7C43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2.11. Elaborarea unui plan local de măsuri în vederea dezvoltării turismului în s. Costești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Plan elaborat</w:t>
            </w:r>
          </w:p>
        </w:tc>
      </w:tr>
      <w:tr w:rsidR="00171AEE" w:rsidRPr="008850AB" w:rsidTr="00171AEE">
        <w:trPr>
          <w:trHeight w:val="547"/>
        </w:trPr>
        <w:tc>
          <w:tcPr>
            <w:tcW w:w="1366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</w:tcPr>
          <w:p w:rsidR="00171AEE" w:rsidRPr="008850AB" w:rsidRDefault="00171AEE" w:rsidP="006B7C43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2.12. Organizarea instruirilor pe tema administrării unităților turistice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1 eveniment anual</w:t>
            </w:r>
          </w:p>
        </w:tc>
      </w:tr>
    </w:tbl>
    <w:p w:rsidR="00307C77" w:rsidRPr="008850AB" w:rsidRDefault="00307C77" w:rsidP="00307C77">
      <w:pPr>
        <w:spacing w:before="60" w:after="60"/>
        <w:jc w:val="center"/>
        <w:rPr>
          <w:rFonts w:ascii="Arial" w:hAnsi="Arial" w:cs="Arial"/>
          <w:b/>
          <w:bCs/>
          <w:sz w:val="18"/>
          <w:szCs w:val="18"/>
        </w:rPr>
      </w:pPr>
      <w:r w:rsidRPr="008850AB">
        <w:rPr>
          <w:rFonts w:ascii="Arial" w:hAnsi="Arial" w:cs="Arial"/>
          <w:b/>
          <w:bCs/>
          <w:sz w:val="18"/>
          <w:szCs w:val="18"/>
        </w:rPr>
        <w:t xml:space="preserve">Obiectiv Strategic 3. Modernizarea, dezvoltarea şi eficientizarea sistemului de educaţie, optimizarea sistemului de sănătate şi protecţie </w:t>
      </w:r>
    </w:p>
    <w:tbl>
      <w:tblPr>
        <w:tblW w:w="10773" w:type="dxa"/>
        <w:tblInd w:w="-1134" w:type="dxa"/>
        <w:tblBorders>
          <w:top w:val="single" w:sz="12" w:space="0" w:color="008000"/>
          <w:bottom w:val="single" w:sz="12" w:space="0" w:color="008000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4117"/>
        <w:gridCol w:w="1517"/>
        <w:gridCol w:w="1031"/>
        <w:gridCol w:w="2413"/>
      </w:tblGrid>
      <w:tr w:rsidR="00171AEE" w:rsidRPr="008850AB" w:rsidTr="00171AEE">
        <w:trPr>
          <w:tblHeader/>
        </w:trPr>
        <w:tc>
          <w:tcPr>
            <w:tcW w:w="1695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Programe</w:t>
            </w:r>
          </w:p>
        </w:tc>
        <w:tc>
          <w:tcPr>
            <w:tcW w:w="4117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Acţiuni/Proiecte</w:t>
            </w:r>
          </w:p>
        </w:tc>
        <w:tc>
          <w:tcPr>
            <w:tcW w:w="1517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Perioada de implementare</w:t>
            </w:r>
          </w:p>
        </w:tc>
        <w:tc>
          <w:tcPr>
            <w:tcW w:w="1031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Cost Total, lei</w:t>
            </w:r>
          </w:p>
        </w:tc>
        <w:tc>
          <w:tcPr>
            <w:tcW w:w="2413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Indicatori de performanță</w:t>
            </w:r>
          </w:p>
        </w:tc>
      </w:tr>
      <w:tr w:rsidR="00171AEE" w:rsidRPr="008850AB" w:rsidTr="00171AEE">
        <w:trPr>
          <w:trHeight w:val="95"/>
        </w:trPr>
        <w:tc>
          <w:tcPr>
            <w:tcW w:w="1695" w:type="dxa"/>
            <w:vMerge w:val="restart"/>
            <w:shd w:val="clear" w:color="auto" w:fill="auto"/>
          </w:tcPr>
          <w:p w:rsidR="00171AEE" w:rsidRPr="008850AB" w:rsidRDefault="00171AEE" w:rsidP="00171AEE">
            <w:pPr>
              <w:autoSpaceDE w:val="0"/>
              <w:autoSpaceDN w:val="0"/>
              <w:adjustRightInd w:val="0"/>
              <w:spacing w:after="0" w:line="240" w:lineRule="auto"/>
              <w:ind w:right="-14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1.Dezvoltarea unui învăţământ şcolar şi preşcolar </w:t>
            </w:r>
          </w:p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local</w:t>
            </w:r>
          </w:p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competitiv</w:t>
            </w:r>
          </w:p>
        </w:tc>
        <w:tc>
          <w:tcPr>
            <w:tcW w:w="4117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3.1.Reînnoirea mobilierului instituțiilor de învățământ în corespundere cu particularităţile de vârstă a elevilor şi copiilor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250 000</w:t>
            </w:r>
          </w:p>
        </w:tc>
        <w:tc>
          <w:tcPr>
            <w:tcW w:w="2413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50% din mobilier reînnoit</w:t>
            </w:r>
          </w:p>
        </w:tc>
      </w:tr>
      <w:tr w:rsidR="00171AEE" w:rsidRPr="008850AB" w:rsidTr="00171AEE">
        <w:trPr>
          <w:trHeight w:val="95"/>
        </w:trPr>
        <w:tc>
          <w:tcPr>
            <w:tcW w:w="1695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7" w:type="dxa"/>
            <w:shd w:val="clear" w:color="auto" w:fill="auto"/>
          </w:tcPr>
          <w:p w:rsidR="00171AEE" w:rsidRPr="008850AB" w:rsidRDefault="00171AEE" w:rsidP="0006567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3.2. Dotarea bibliotecilor instituțiilor de învățământ cu literatura pentru lectura suplime</w:t>
            </w:r>
            <w:r w:rsidR="000656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ntară obligatorie a elevilor 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50 000</w:t>
            </w:r>
          </w:p>
        </w:tc>
        <w:tc>
          <w:tcPr>
            <w:tcW w:w="2413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100% de solicitări satisfăcute</w:t>
            </w:r>
          </w:p>
        </w:tc>
      </w:tr>
      <w:tr w:rsidR="00171AEE" w:rsidRPr="008850AB" w:rsidTr="00171AEE">
        <w:trPr>
          <w:trHeight w:val="95"/>
        </w:trPr>
        <w:tc>
          <w:tcPr>
            <w:tcW w:w="1695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7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3.3. Instituirea catalogului electronic la biblioteca scolara 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2 000</w:t>
            </w:r>
          </w:p>
        </w:tc>
        <w:tc>
          <w:tcPr>
            <w:tcW w:w="2413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Catalog operațional</w:t>
            </w:r>
          </w:p>
        </w:tc>
      </w:tr>
      <w:tr w:rsidR="00171AEE" w:rsidRPr="008850AB" w:rsidTr="00171AEE">
        <w:trPr>
          <w:trHeight w:val="128"/>
        </w:trPr>
        <w:tc>
          <w:tcPr>
            <w:tcW w:w="1695" w:type="dxa"/>
            <w:vMerge w:val="restart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2.Îmbunătăţirea infrastructurii</w:t>
            </w:r>
          </w:p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Instituțiilor educative</w:t>
            </w:r>
          </w:p>
        </w:tc>
        <w:tc>
          <w:tcPr>
            <w:tcW w:w="4117" w:type="dxa"/>
            <w:shd w:val="clear" w:color="auto" w:fill="auto"/>
          </w:tcPr>
          <w:p w:rsidR="00171AEE" w:rsidRPr="008850AB" w:rsidRDefault="00171AEE" w:rsidP="0006567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 xml:space="preserve">3.4. </w:t>
            </w: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Termoizolarea pereţilor clădirii grădiniţelor de copii din”Grădinița nr. 1- Andrieș”, ”Grădinița nr.2- Scufița Roșie” și l</w:t>
            </w:r>
            <w:r w:rsidR="000656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liceele ”Costești” și ”Olimp”</w:t>
            </w: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71AEE" w:rsidRPr="008850AB" w:rsidRDefault="00171AEE" w:rsidP="00171AE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15 mln</w:t>
            </w:r>
          </w:p>
        </w:tc>
        <w:tc>
          <w:tcPr>
            <w:tcW w:w="2413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Scăderea cheltuielilir pentru încălzire cu 20%</w:t>
            </w:r>
          </w:p>
        </w:tc>
      </w:tr>
      <w:tr w:rsidR="00171AEE" w:rsidRPr="008850AB" w:rsidTr="00171AEE">
        <w:trPr>
          <w:trHeight w:val="188"/>
        </w:trPr>
        <w:tc>
          <w:tcPr>
            <w:tcW w:w="1695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7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3.5. Reparația iluminatului în sălile de studii ale instituțiilor de învățământ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  <w:tc>
          <w:tcPr>
            <w:tcW w:w="2413" w:type="dxa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Scăderea cheltuielilir pentru iluminat cu 50%</w:t>
            </w:r>
          </w:p>
        </w:tc>
      </w:tr>
      <w:tr w:rsidR="00171AEE" w:rsidRPr="008850AB" w:rsidTr="00171AEE">
        <w:trPr>
          <w:trHeight w:val="126"/>
        </w:trPr>
        <w:tc>
          <w:tcPr>
            <w:tcW w:w="1695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7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3.6. Construcția veceelor uscate (”Eco-San”) pe teritoriul instituțiilor de învățământ 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 w:eastAsia="ru-RU"/>
              </w:rPr>
              <w:t>2019-2025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 w:eastAsia="ru-RU"/>
              </w:rPr>
              <w:t>80 000</w:t>
            </w:r>
          </w:p>
        </w:tc>
        <w:tc>
          <w:tcPr>
            <w:tcW w:w="2413" w:type="dxa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 proiecte implementate</w:t>
            </w:r>
          </w:p>
        </w:tc>
      </w:tr>
      <w:tr w:rsidR="00171AEE" w:rsidRPr="008850AB" w:rsidTr="00171AEE">
        <w:trPr>
          <w:trHeight w:val="126"/>
        </w:trPr>
        <w:tc>
          <w:tcPr>
            <w:tcW w:w="1695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7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3.7. Dotarea locurilor de joacă și agrement a institutiilor de invatamânt prescolar (4 unități) si scolar (3 unități) cu utilaje sportive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 w:eastAsia="ru-RU"/>
              </w:rPr>
              <w:t>2019-2025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 w:eastAsia="ru-RU"/>
              </w:rPr>
              <w:t>500 000</w:t>
            </w:r>
          </w:p>
        </w:tc>
        <w:tc>
          <w:tcPr>
            <w:tcW w:w="2413" w:type="dxa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7 terenuri amenajate</w:t>
            </w:r>
          </w:p>
        </w:tc>
      </w:tr>
      <w:tr w:rsidR="00171AEE" w:rsidRPr="008850AB" w:rsidTr="00171AEE">
        <w:trPr>
          <w:trHeight w:val="353"/>
        </w:trPr>
        <w:tc>
          <w:tcPr>
            <w:tcW w:w="1695" w:type="dxa"/>
            <w:vMerge w:val="restart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3.Îmbunătăţirea stării de sănătate a populaţiei </w:t>
            </w:r>
          </w:p>
        </w:tc>
        <w:tc>
          <w:tcPr>
            <w:tcW w:w="4117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3.8. Dotarea CS cu echipamente moderne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2015-2020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800 000</w:t>
            </w:r>
          </w:p>
        </w:tc>
        <w:tc>
          <w:tcPr>
            <w:tcW w:w="2413" w:type="dxa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Investiție valorificată</w:t>
            </w:r>
          </w:p>
        </w:tc>
      </w:tr>
      <w:tr w:rsidR="00171AEE" w:rsidRPr="008850AB" w:rsidTr="00171AEE">
        <w:trPr>
          <w:trHeight w:val="125"/>
        </w:trPr>
        <w:tc>
          <w:tcPr>
            <w:tcW w:w="1695" w:type="dxa"/>
            <w:vMerge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7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3.9. Lărgirea gamei de servicii medicale prestate locuitorilor Satului la CS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2015-2020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150 000</w:t>
            </w:r>
          </w:p>
        </w:tc>
        <w:tc>
          <w:tcPr>
            <w:tcW w:w="2413" w:type="dxa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 servicii noi</w:t>
            </w:r>
          </w:p>
        </w:tc>
      </w:tr>
      <w:tr w:rsidR="00171AEE" w:rsidRPr="008850AB" w:rsidTr="00171AEE">
        <w:trPr>
          <w:trHeight w:val="125"/>
        </w:trPr>
        <w:tc>
          <w:tcPr>
            <w:tcW w:w="1695" w:type="dxa"/>
            <w:vMerge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7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3.10. Amenajarea terenurilor de sport pentru locuitori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 w:eastAsia="ru-RU"/>
              </w:rPr>
              <w:t>2019-2025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 w:eastAsia="ru-RU"/>
              </w:rPr>
              <w:t>50 000</w:t>
            </w:r>
          </w:p>
        </w:tc>
        <w:tc>
          <w:tcPr>
            <w:tcW w:w="2413" w:type="dxa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1 teren amenajat</w:t>
            </w:r>
          </w:p>
        </w:tc>
      </w:tr>
      <w:tr w:rsidR="00171AEE" w:rsidRPr="008850AB" w:rsidTr="00171AEE">
        <w:trPr>
          <w:trHeight w:val="450"/>
        </w:trPr>
        <w:tc>
          <w:tcPr>
            <w:tcW w:w="1695" w:type="dxa"/>
            <w:vMerge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7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3.11. .Organizarea programelor de educaţie sanitară pentru copii, tineri, adulţi şi vârstnici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2019-2025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autoSpaceDE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  <w:lang w:val="ro-RO"/>
              </w:rPr>
              <w:t>40 000</w:t>
            </w:r>
          </w:p>
        </w:tc>
        <w:tc>
          <w:tcPr>
            <w:tcW w:w="2413" w:type="dxa"/>
          </w:tcPr>
          <w:p w:rsidR="00171AEE" w:rsidRPr="008850AB" w:rsidRDefault="00171AEE" w:rsidP="006B7C43">
            <w:pPr>
              <w:pStyle w:val="Standard"/>
              <w:autoSpaceDE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4 evenimente anual</w:t>
            </w:r>
          </w:p>
        </w:tc>
      </w:tr>
      <w:tr w:rsidR="00171AEE" w:rsidRPr="008850AB" w:rsidTr="00171AEE">
        <w:trPr>
          <w:trHeight w:val="231"/>
        </w:trPr>
        <w:tc>
          <w:tcPr>
            <w:tcW w:w="1695" w:type="dxa"/>
            <w:vMerge w:val="restart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4.Asigurarea unui nivel de trai decent pentru </w:t>
            </w: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grupurile social vulnerabile</w:t>
            </w:r>
          </w:p>
        </w:tc>
        <w:tc>
          <w:tcPr>
            <w:tcW w:w="4117" w:type="dxa"/>
            <w:shd w:val="clear" w:color="auto" w:fill="auto"/>
          </w:tcPr>
          <w:p w:rsidR="00171AEE" w:rsidRPr="008850AB" w:rsidRDefault="00171AEE" w:rsidP="006B7C43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3.12. Diversificarea surselor de intretinere a centrului de zi pentru recuperare și integrare socială pentru persoanele în etate/copii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3" w:type="dxa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Buget asigurat pentru 20 beneficiari</w:t>
            </w:r>
          </w:p>
        </w:tc>
      </w:tr>
      <w:tr w:rsidR="00171AEE" w:rsidRPr="008850AB" w:rsidTr="00171AEE">
        <w:trPr>
          <w:trHeight w:val="231"/>
        </w:trPr>
        <w:tc>
          <w:tcPr>
            <w:tcW w:w="1695" w:type="dxa"/>
            <w:vMerge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7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3.13. Deschiderea unor ateliere (meșteșugărit, artizanat) pentru grupurile de risc 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2019-2022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100 000</w:t>
            </w:r>
          </w:p>
        </w:tc>
        <w:tc>
          <w:tcPr>
            <w:tcW w:w="2413" w:type="dxa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20 de beneficiari implicați</w:t>
            </w:r>
          </w:p>
        </w:tc>
      </w:tr>
      <w:tr w:rsidR="00171AEE" w:rsidRPr="008850AB" w:rsidTr="00171AEE">
        <w:trPr>
          <w:trHeight w:val="231"/>
        </w:trPr>
        <w:tc>
          <w:tcPr>
            <w:tcW w:w="1695" w:type="dxa"/>
            <w:vMerge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7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3.14 Deschiderea unui centru de plasament temporar pentru copii în situație de risc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2019-2022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600 000</w:t>
            </w:r>
          </w:p>
        </w:tc>
        <w:tc>
          <w:tcPr>
            <w:tcW w:w="2413" w:type="dxa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10 beneficiari deserviți</w:t>
            </w:r>
          </w:p>
        </w:tc>
      </w:tr>
    </w:tbl>
    <w:p w:rsidR="00307C77" w:rsidRPr="008850AB" w:rsidRDefault="00307C77" w:rsidP="00307C77">
      <w:pPr>
        <w:spacing w:before="60" w:after="60"/>
        <w:jc w:val="center"/>
        <w:rPr>
          <w:rFonts w:ascii="Arial" w:hAnsi="Arial" w:cs="Arial"/>
          <w:b/>
          <w:bCs/>
          <w:sz w:val="18"/>
          <w:szCs w:val="18"/>
        </w:rPr>
      </w:pPr>
      <w:r w:rsidRPr="008850AB">
        <w:rPr>
          <w:rFonts w:ascii="Arial" w:hAnsi="Arial" w:cs="Arial"/>
          <w:b/>
          <w:bCs/>
          <w:sz w:val="18"/>
          <w:szCs w:val="18"/>
        </w:rPr>
        <w:t>Obiectiv Strategic 4. Reabilitarea, modernizarea infrastructurii culturale şi de agrement,  punerea în valoare a patrimoniului cultural al localităţii</w:t>
      </w:r>
    </w:p>
    <w:tbl>
      <w:tblPr>
        <w:tblW w:w="10915" w:type="dxa"/>
        <w:tblInd w:w="-1134" w:type="dxa"/>
        <w:tblBorders>
          <w:top w:val="single" w:sz="12" w:space="0" w:color="008000"/>
          <w:bottom w:val="single" w:sz="12" w:space="0" w:color="008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4253"/>
        <w:gridCol w:w="1560"/>
        <w:gridCol w:w="1133"/>
        <w:gridCol w:w="2410"/>
      </w:tblGrid>
      <w:tr w:rsidR="00171AEE" w:rsidRPr="008850AB" w:rsidTr="00065676">
        <w:trPr>
          <w:tblHeader/>
        </w:trPr>
        <w:tc>
          <w:tcPr>
            <w:tcW w:w="1559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Programe</w:t>
            </w:r>
          </w:p>
        </w:tc>
        <w:tc>
          <w:tcPr>
            <w:tcW w:w="4253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Acţiuni / Proiecte</w:t>
            </w:r>
          </w:p>
        </w:tc>
        <w:tc>
          <w:tcPr>
            <w:tcW w:w="1560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Perioada de implementare</w:t>
            </w:r>
          </w:p>
        </w:tc>
        <w:tc>
          <w:tcPr>
            <w:tcW w:w="1133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Cost Total,  lei</w:t>
            </w:r>
          </w:p>
        </w:tc>
        <w:tc>
          <w:tcPr>
            <w:tcW w:w="2410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Indicatori de performanță</w:t>
            </w:r>
          </w:p>
        </w:tc>
      </w:tr>
      <w:tr w:rsidR="00171AEE" w:rsidRPr="008850AB" w:rsidTr="00065676">
        <w:trPr>
          <w:trHeight w:val="210"/>
        </w:trPr>
        <w:tc>
          <w:tcPr>
            <w:tcW w:w="1559" w:type="dxa"/>
            <w:vMerge w:val="restart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1.Dezvoltarea infrastructurii necesară pentru desfăşurarea</w:t>
            </w:r>
          </w:p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activităţilor culturale</w:t>
            </w:r>
          </w:p>
        </w:tc>
        <w:tc>
          <w:tcPr>
            <w:tcW w:w="4253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4.1. Reparaţia capitală a Casei de Cultură (acoperișul, sistem de încălzire, grup sanitar)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2019-2025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1AEE" w:rsidRPr="008850AB" w:rsidRDefault="00171AEE" w:rsidP="00171AEE">
            <w:pPr>
              <w:pStyle w:val="Standard"/>
              <w:autoSpaceDE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  <w:lang w:val="ro-RO"/>
              </w:rPr>
              <w:t>3 mln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pStyle w:val="Standard"/>
              <w:autoSpaceDE w:val="0"/>
              <w:spacing w:before="60" w:after="6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val="ro-RO" w:eastAsia="en-US"/>
              </w:rPr>
            </w:pPr>
            <w:r w:rsidRPr="008850AB">
              <w:rPr>
                <w:rFonts w:ascii="Arial" w:hAnsi="Arial" w:cs="Arial"/>
                <w:kern w:val="0"/>
                <w:sz w:val="18"/>
                <w:szCs w:val="18"/>
                <w:lang w:val="ro-RO" w:eastAsia="en-US"/>
              </w:rPr>
              <w:t>Investiții valorificate</w:t>
            </w:r>
          </w:p>
        </w:tc>
      </w:tr>
      <w:tr w:rsidR="00171AEE" w:rsidRPr="008850AB" w:rsidTr="00065676">
        <w:trPr>
          <w:trHeight w:val="210"/>
        </w:trPr>
        <w:tc>
          <w:tcPr>
            <w:tcW w:w="1559" w:type="dxa"/>
            <w:vMerge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4.2. Extinderea rețelelor de utilități publice la edificiile culturale (Casa de cultură)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  <w:lang w:val="ro-RO"/>
              </w:rPr>
              <w:t>2019-2025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250 000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  <w:lang w:val="ro-RO"/>
              </w:rPr>
              <w:t>2 instituții conectate la utilități</w:t>
            </w:r>
          </w:p>
        </w:tc>
      </w:tr>
      <w:tr w:rsidR="00171AEE" w:rsidRPr="008850AB" w:rsidTr="00065676">
        <w:trPr>
          <w:trHeight w:val="210"/>
        </w:trPr>
        <w:tc>
          <w:tcPr>
            <w:tcW w:w="1559" w:type="dxa"/>
            <w:vMerge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4.3. Montarea sistemului de  încalzire la biblioteca publică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  <w:lang w:val="ro-RO"/>
              </w:rPr>
              <w:t>2019-2025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60 000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  <w:lang w:val="ro-RO"/>
              </w:rPr>
              <w:t>120 m2 de spațiu încălzit</w:t>
            </w:r>
          </w:p>
        </w:tc>
      </w:tr>
      <w:tr w:rsidR="00171AEE" w:rsidRPr="008850AB" w:rsidTr="00065676">
        <w:trPr>
          <w:trHeight w:val="95"/>
        </w:trPr>
        <w:tc>
          <w:tcPr>
            <w:tcW w:w="1559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4.4.Dotarea scolii de muzica cu echipamentul tehnic şi mobilier necesar unei bune funcţionări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350 000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4 piane</w:t>
            </w:r>
          </w:p>
        </w:tc>
      </w:tr>
      <w:tr w:rsidR="00171AEE" w:rsidRPr="008850AB" w:rsidTr="00065676">
        <w:trPr>
          <w:trHeight w:val="467"/>
        </w:trPr>
        <w:tc>
          <w:tcPr>
            <w:tcW w:w="1559" w:type="dxa"/>
            <w:vMerge w:val="restart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2.Renovarea şi modernizarea bibliotecii locale</w:t>
            </w:r>
          </w:p>
        </w:tc>
        <w:tc>
          <w:tcPr>
            <w:tcW w:w="4253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4.5. Reparația pardoselii si montarea ventilarii a bibliotecii publice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30 000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120 m2 de pardoseli reparate</w:t>
            </w:r>
          </w:p>
        </w:tc>
      </w:tr>
      <w:tr w:rsidR="00171AEE" w:rsidRPr="008850AB" w:rsidTr="00065676">
        <w:trPr>
          <w:trHeight w:val="320"/>
        </w:trPr>
        <w:tc>
          <w:tcPr>
            <w:tcW w:w="1559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4.6. Completarea fondului de carte a bibliotecii publice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201</w:t>
            </w:r>
            <w:r w:rsidRPr="008850AB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-2025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tabs>
                <w:tab w:val="left" w:pos="374"/>
                <w:tab w:val="center" w:pos="706"/>
              </w:tabs>
              <w:autoSpaceDE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  <w:lang w:val="ro-RO"/>
              </w:rPr>
              <w:t>50 000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pStyle w:val="Standard"/>
              <w:autoSpaceDE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  <w:lang w:val="ro-RO"/>
              </w:rPr>
              <w:t>100 de unități de carte anual</w:t>
            </w:r>
          </w:p>
        </w:tc>
      </w:tr>
      <w:tr w:rsidR="00171AEE" w:rsidRPr="008850AB" w:rsidTr="00065676">
        <w:trPr>
          <w:trHeight w:val="227"/>
        </w:trPr>
        <w:tc>
          <w:tcPr>
            <w:tcW w:w="1559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4.7.Instituirea catalogului electronic la bibliotecă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2019-2025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tabs>
                <w:tab w:val="left" w:pos="374"/>
                <w:tab w:val="center" w:pos="706"/>
              </w:tabs>
              <w:autoSpaceDE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  <w:lang w:val="ro-RO"/>
              </w:rPr>
              <w:t>2 000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pStyle w:val="Standard"/>
              <w:autoSpaceDE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  <w:lang w:val="ro-RO"/>
              </w:rPr>
              <w:t>Catalog operațional</w:t>
            </w:r>
          </w:p>
        </w:tc>
      </w:tr>
      <w:tr w:rsidR="00171AEE" w:rsidRPr="008850AB" w:rsidTr="00065676">
        <w:trPr>
          <w:trHeight w:val="353"/>
        </w:trPr>
        <w:tc>
          <w:tcPr>
            <w:tcW w:w="1559" w:type="dxa"/>
            <w:vMerge w:val="restart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3.Dezvoltarea infrastructurii de odihnă şi agrement a populaţiei</w:t>
            </w:r>
          </w:p>
        </w:tc>
        <w:tc>
          <w:tcPr>
            <w:tcW w:w="4253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4.8. Construcția stadionului central de pe teritoriul localității Costești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800 000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Investiție valorificată</w:t>
            </w:r>
          </w:p>
        </w:tc>
      </w:tr>
      <w:tr w:rsidR="00171AEE" w:rsidRPr="008850AB" w:rsidTr="00065676">
        <w:trPr>
          <w:trHeight w:val="160"/>
        </w:trPr>
        <w:tc>
          <w:tcPr>
            <w:tcW w:w="1559" w:type="dxa"/>
            <w:vMerge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4.9.Amenajarea şi dotarea a terenurilor de joacă pentru copii în perimetrul satului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450 000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9 terenuri amenajate</w:t>
            </w:r>
          </w:p>
        </w:tc>
      </w:tr>
      <w:tr w:rsidR="00171AEE" w:rsidRPr="008850AB" w:rsidTr="00065676">
        <w:trPr>
          <w:trHeight w:val="305"/>
        </w:trPr>
        <w:tc>
          <w:tcPr>
            <w:tcW w:w="1559" w:type="dxa"/>
            <w:vMerge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71AEE" w:rsidRPr="008850AB" w:rsidRDefault="00171AEE" w:rsidP="006B7C43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4.10. Dotarea echipelor sportive de amatori (fotbal, volei, etc.) cu echipament sportiv necesar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75 000</w:t>
            </w:r>
          </w:p>
        </w:tc>
        <w:tc>
          <w:tcPr>
            <w:tcW w:w="2410" w:type="dxa"/>
          </w:tcPr>
          <w:p w:rsidR="00171AEE" w:rsidRPr="008850AB" w:rsidRDefault="00171AEE" w:rsidP="00065676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 de complete de uni</w:t>
            </w:r>
            <w:r w:rsidR="00065676">
              <w:rPr>
                <w:rFonts w:ascii="Arial" w:hAnsi="Arial" w:cs="Arial"/>
                <w:sz w:val="18"/>
                <w:szCs w:val="18"/>
              </w:rPr>
              <w:t>forme</w:t>
            </w:r>
          </w:p>
        </w:tc>
      </w:tr>
      <w:tr w:rsidR="00171AEE" w:rsidRPr="008850AB" w:rsidTr="00065676">
        <w:trPr>
          <w:trHeight w:val="80"/>
        </w:trPr>
        <w:tc>
          <w:tcPr>
            <w:tcW w:w="1559" w:type="dxa"/>
            <w:vMerge w:val="restart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4.Reabilitarea şi punerea în valoare a patrimoniului cultural din Satul Costești</w:t>
            </w:r>
          </w:p>
        </w:tc>
        <w:tc>
          <w:tcPr>
            <w:tcW w:w="4253" w:type="dxa"/>
            <w:shd w:val="clear" w:color="auto" w:fill="auto"/>
          </w:tcPr>
          <w:p w:rsidR="00171AEE" w:rsidRPr="008850AB" w:rsidRDefault="00171AEE" w:rsidP="006B7C43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4.11. Procurarea costumaţiei colectivelor artistice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25 de costume procurate</w:t>
            </w:r>
          </w:p>
        </w:tc>
      </w:tr>
      <w:tr w:rsidR="00171AEE" w:rsidRPr="008850AB" w:rsidTr="00065676">
        <w:trPr>
          <w:trHeight w:val="80"/>
        </w:trPr>
        <w:tc>
          <w:tcPr>
            <w:tcW w:w="1559" w:type="dxa"/>
            <w:vMerge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71AEE" w:rsidRPr="008850AB" w:rsidRDefault="00171AEE" w:rsidP="006B7C43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4.12. Procurarea instrumentelor, literaturii de specialitate, mobilierului la Școala de muzică ”F. Todirașcu”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4 piane procurate</w:t>
            </w:r>
          </w:p>
        </w:tc>
      </w:tr>
      <w:tr w:rsidR="00171AEE" w:rsidRPr="008850AB" w:rsidTr="00065676">
        <w:trPr>
          <w:trHeight w:val="80"/>
        </w:trPr>
        <w:tc>
          <w:tcPr>
            <w:tcW w:w="1559" w:type="dxa"/>
            <w:vMerge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71AEE" w:rsidRPr="008850AB" w:rsidRDefault="00171AEE" w:rsidP="006B7C43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 xml:space="preserve">4.13. Crearea centrelor de creatie mestesugaresti si artizanale  pentru copii si adolescenti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2015-2020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75 000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2 centre create</w:t>
            </w:r>
          </w:p>
        </w:tc>
      </w:tr>
      <w:tr w:rsidR="00171AEE" w:rsidRPr="008850AB" w:rsidTr="00065676">
        <w:trPr>
          <w:trHeight w:val="80"/>
        </w:trPr>
        <w:tc>
          <w:tcPr>
            <w:tcW w:w="1559" w:type="dxa"/>
            <w:vMerge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71AEE" w:rsidRPr="008850AB" w:rsidRDefault="00171AEE" w:rsidP="006B7C43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 xml:space="preserve">4.14. </w:t>
            </w: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Amenajarea Muzeului satului Costești şi lărgirea  gamei de exponate</w:t>
            </w: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50 000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200 m2 de spațiu amenajat</w:t>
            </w:r>
          </w:p>
        </w:tc>
      </w:tr>
    </w:tbl>
    <w:p w:rsidR="00307C77" w:rsidRPr="008850AB" w:rsidRDefault="00307C77" w:rsidP="00307C77">
      <w:pPr>
        <w:spacing w:before="60" w:after="60"/>
        <w:jc w:val="center"/>
        <w:rPr>
          <w:rFonts w:ascii="Arial" w:hAnsi="Arial" w:cs="Arial"/>
          <w:b/>
          <w:bCs/>
          <w:sz w:val="18"/>
          <w:szCs w:val="18"/>
        </w:rPr>
      </w:pPr>
      <w:r w:rsidRPr="008850AB">
        <w:rPr>
          <w:rFonts w:ascii="Arial" w:hAnsi="Arial" w:cs="Arial"/>
          <w:b/>
          <w:bCs/>
          <w:sz w:val="18"/>
          <w:szCs w:val="18"/>
        </w:rPr>
        <w:t>Obiectiv Strategic 5. Protecţia mediului ambiant, informarea şi implicarea populaţiei în vederea utilizării raţionale a resurselor naturale</w:t>
      </w:r>
    </w:p>
    <w:tbl>
      <w:tblPr>
        <w:tblW w:w="10774" w:type="dxa"/>
        <w:tblInd w:w="-1134" w:type="dxa"/>
        <w:tblBorders>
          <w:top w:val="single" w:sz="12" w:space="0" w:color="008000"/>
          <w:bottom w:val="single" w:sz="12" w:space="0" w:color="008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8"/>
        <w:gridCol w:w="4304"/>
        <w:gridCol w:w="1560"/>
        <w:gridCol w:w="992"/>
        <w:gridCol w:w="2410"/>
      </w:tblGrid>
      <w:tr w:rsidR="00171AEE" w:rsidRPr="008850AB" w:rsidTr="00171AEE">
        <w:trPr>
          <w:tblHeader/>
        </w:trPr>
        <w:tc>
          <w:tcPr>
            <w:tcW w:w="1508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Programe</w:t>
            </w:r>
          </w:p>
        </w:tc>
        <w:tc>
          <w:tcPr>
            <w:tcW w:w="4304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Acţiuni/Proiecte</w:t>
            </w:r>
          </w:p>
        </w:tc>
        <w:tc>
          <w:tcPr>
            <w:tcW w:w="1560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Perioada de implementare</w:t>
            </w:r>
          </w:p>
        </w:tc>
        <w:tc>
          <w:tcPr>
            <w:tcW w:w="992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Cost Total,  lei</w:t>
            </w:r>
          </w:p>
        </w:tc>
        <w:tc>
          <w:tcPr>
            <w:tcW w:w="2410" w:type="dxa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Indicatori de performanță</w:t>
            </w:r>
          </w:p>
        </w:tc>
      </w:tr>
      <w:tr w:rsidR="00171AEE" w:rsidRPr="008850AB" w:rsidTr="00171AEE">
        <w:trPr>
          <w:trHeight w:val="95"/>
        </w:trPr>
        <w:tc>
          <w:tcPr>
            <w:tcW w:w="1508" w:type="dxa"/>
            <w:vMerge w:val="restart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1.Crearea sistemului de</w:t>
            </w:r>
          </w:p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management al deşeurilor în conformitate cu standardele moderne de performanţă în domeniu</w:t>
            </w:r>
          </w:p>
        </w:tc>
        <w:tc>
          <w:tcPr>
            <w:tcW w:w="4304" w:type="dxa"/>
            <w:shd w:val="clear" w:color="auto" w:fill="auto"/>
          </w:tcPr>
          <w:p w:rsidR="00171AEE" w:rsidRPr="008850AB" w:rsidRDefault="00171AEE" w:rsidP="0006567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5.1. Instituirea serviciului de colectare, transportare și depozitare a deșeurilor (organic, plastic, sticlă)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AEE" w:rsidRPr="008850AB" w:rsidRDefault="00171AEE" w:rsidP="00171AE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1 mln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Serviciu funcțional</w:t>
            </w:r>
          </w:p>
        </w:tc>
      </w:tr>
      <w:tr w:rsidR="00171AEE" w:rsidRPr="008850AB" w:rsidTr="00171AEE">
        <w:trPr>
          <w:trHeight w:val="95"/>
        </w:trPr>
        <w:tc>
          <w:tcPr>
            <w:tcW w:w="1508" w:type="dxa"/>
            <w:vMerge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171AEE" w:rsidRPr="008850AB" w:rsidRDefault="00171AEE" w:rsidP="0006567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5.2. Amenajarea și întreținerea gunoiștii autorizate în conformitate cu normele ecologice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AEE" w:rsidRPr="008850AB" w:rsidRDefault="00171AEE" w:rsidP="00171AE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 mln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1 ha de teren amenajat</w:t>
            </w:r>
          </w:p>
        </w:tc>
      </w:tr>
      <w:tr w:rsidR="00171AEE" w:rsidRPr="008850AB" w:rsidTr="00065676">
        <w:trPr>
          <w:trHeight w:val="378"/>
        </w:trPr>
        <w:tc>
          <w:tcPr>
            <w:tcW w:w="1508" w:type="dxa"/>
            <w:vMerge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171AEE" w:rsidRPr="008850AB" w:rsidRDefault="00171AEE" w:rsidP="006B7C43">
            <w:pPr>
              <w:tabs>
                <w:tab w:val="left" w:pos="278"/>
                <w:tab w:val="left" w:pos="393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5.3. Procurarea tomberoanelor  pentru colectarea gunoiului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AEE" w:rsidRPr="008850AB" w:rsidRDefault="00171AEE" w:rsidP="006D78A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sz w:val="18"/>
                <w:szCs w:val="18"/>
                <w:lang w:val="ro-RO"/>
              </w:rPr>
              <w:t xml:space="preserve">2 </w:t>
            </w:r>
            <w:r w:rsidR="006D78A8" w:rsidRPr="008850AB">
              <w:rPr>
                <w:rFonts w:ascii="Arial" w:hAnsi="Arial" w:cs="Arial"/>
                <w:sz w:val="18"/>
                <w:szCs w:val="18"/>
                <w:lang w:val="ro-RO"/>
              </w:rPr>
              <w:t>,4 mln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4000 tomberoane procurate</w:t>
            </w:r>
          </w:p>
        </w:tc>
      </w:tr>
      <w:tr w:rsidR="00171AEE" w:rsidRPr="008850AB" w:rsidTr="00171AEE">
        <w:trPr>
          <w:trHeight w:val="95"/>
        </w:trPr>
        <w:tc>
          <w:tcPr>
            <w:tcW w:w="1508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5.6. Amenajarea și întreținerea căilor de acces la gunoiștile autorizate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150 000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500 m de drum reparat</w:t>
            </w:r>
          </w:p>
        </w:tc>
      </w:tr>
      <w:tr w:rsidR="00171AEE" w:rsidRPr="008850AB" w:rsidTr="008850AB">
        <w:trPr>
          <w:trHeight w:val="399"/>
        </w:trPr>
        <w:tc>
          <w:tcPr>
            <w:tcW w:w="1508" w:type="dxa"/>
            <w:vMerge w:val="restart"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2.Asigurarea unui mediu </w:t>
            </w: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sănătos şi ecologic curat</w:t>
            </w:r>
          </w:p>
        </w:tc>
        <w:tc>
          <w:tcPr>
            <w:tcW w:w="4304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5.7.Organizarea bilunarelor ecologice (curăţire, amenajare şi înverzire a spaţiilor publice)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170 000</w:t>
            </w:r>
          </w:p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500 de participanți</w:t>
            </w:r>
          </w:p>
        </w:tc>
      </w:tr>
      <w:tr w:rsidR="00171AEE" w:rsidRPr="008850AB" w:rsidTr="008850AB">
        <w:trPr>
          <w:trHeight w:val="637"/>
        </w:trPr>
        <w:tc>
          <w:tcPr>
            <w:tcW w:w="1508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171AEE" w:rsidRPr="008850AB" w:rsidRDefault="00171AEE" w:rsidP="006D78A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ru-RU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5.8.</w:t>
            </w: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ru-RU"/>
              </w:rPr>
              <w:t xml:space="preserve">Curățirea canalelor de scurgere și amenajarea spațiilor verzi adiacente </w:t>
            </w:r>
            <w:r w:rsidR="008850AB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ru-RU"/>
              </w:rPr>
              <w:t>canalelor în intravilan(3</w:t>
            </w:r>
            <w:r w:rsidR="006D78A8" w:rsidRPr="008850AB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ru-RU"/>
              </w:rPr>
              <w:t>km)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240 000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sz w:val="18"/>
                <w:szCs w:val="18"/>
              </w:rPr>
              <w:t>3 km de canale curățite</w:t>
            </w:r>
          </w:p>
        </w:tc>
      </w:tr>
      <w:tr w:rsidR="00171AEE" w:rsidRPr="008850AB" w:rsidTr="00171AEE">
        <w:trPr>
          <w:trHeight w:val="188"/>
        </w:trPr>
        <w:tc>
          <w:tcPr>
            <w:tcW w:w="1508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5.9. Curăţirea si intretinerea albiei râului Botna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400 000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1,4 km de albie curățite</w:t>
            </w:r>
          </w:p>
        </w:tc>
      </w:tr>
      <w:tr w:rsidR="00171AEE" w:rsidRPr="008850AB" w:rsidTr="00171AEE">
        <w:trPr>
          <w:trHeight w:val="188"/>
        </w:trPr>
        <w:tc>
          <w:tcPr>
            <w:tcW w:w="1508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5.10. Marcarea fântânilor de tip mină în funcţie de indic</w:t>
            </w:r>
            <w:r w:rsidR="000656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ii de calitate a apei (</w:t>
            </w: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verzi, galbene, roşii)</w:t>
            </w:r>
          </w:p>
        </w:tc>
        <w:tc>
          <w:tcPr>
            <w:tcW w:w="1560" w:type="dxa"/>
            <w:shd w:val="clear" w:color="auto" w:fill="auto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375 000</w:t>
            </w:r>
          </w:p>
        </w:tc>
        <w:tc>
          <w:tcPr>
            <w:tcW w:w="2410" w:type="dxa"/>
          </w:tcPr>
          <w:p w:rsidR="00171AEE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50 fântâni</w:t>
            </w:r>
          </w:p>
        </w:tc>
      </w:tr>
      <w:tr w:rsidR="00171AEE" w:rsidRPr="008850AB" w:rsidTr="00171AEE">
        <w:trPr>
          <w:trHeight w:val="210"/>
        </w:trPr>
        <w:tc>
          <w:tcPr>
            <w:tcW w:w="1508" w:type="dxa"/>
            <w:vMerge/>
            <w:shd w:val="clear" w:color="auto" w:fill="auto"/>
          </w:tcPr>
          <w:p w:rsidR="00171AEE" w:rsidRPr="008850AB" w:rsidRDefault="00171AEE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5.10. Amenajarea zonelor verzi, de odihnă şi agrement de pe teritoriul </w:t>
            </w: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satului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Spații amenajate</w:t>
            </w:r>
          </w:p>
        </w:tc>
      </w:tr>
      <w:tr w:rsidR="00171AEE" w:rsidRPr="008850AB" w:rsidTr="006D78A8">
        <w:trPr>
          <w:trHeight w:val="534"/>
        </w:trPr>
        <w:tc>
          <w:tcPr>
            <w:tcW w:w="1508" w:type="dxa"/>
            <w:vMerge w:val="restart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color w:val="000000"/>
                <w:sz w:val="18"/>
                <w:szCs w:val="18"/>
              </w:rPr>
              <w:t>3.Preîntâmpinarea alunecărilor de teren</w:t>
            </w:r>
          </w:p>
        </w:tc>
        <w:tc>
          <w:tcPr>
            <w:tcW w:w="4304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5.11. Plantarea de arbori și arbuști în zonele supuse riscului alunecărilor de teren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Terenuri revitalizate</w:t>
            </w:r>
          </w:p>
        </w:tc>
      </w:tr>
      <w:tr w:rsidR="00171AEE" w:rsidRPr="008850AB" w:rsidTr="008850AB">
        <w:trPr>
          <w:trHeight w:val="509"/>
        </w:trPr>
        <w:tc>
          <w:tcPr>
            <w:tcW w:w="1508" w:type="dxa"/>
            <w:vMerge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171AEE" w:rsidRPr="008850AB" w:rsidRDefault="00171AEE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5.12. Reabilitarea perdelelor forestiere de protecție prin împădurirea  terenurilor erodate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200 000</w:t>
            </w:r>
          </w:p>
        </w:tc>
        <w:tc>
          <w:tcPr>
            <w:tcW w:w="2410" w:type="dxa"/>
          </w:tcPr>
          <w:p w:rsidR="00171AEE" w:rsidRPr="008850AB" w:rsidRDefault="00171AEE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Terenuri revitalizate</w:t>
            </w:r>
          </w:p>
        </w:tc>
      </w:tr>
    </w:tbl>
    <w:p w:rsidR="00307C77" w:rsidRPr="008850AB" w:rsidRDefault="00307C77" w:rsidP="00307C77">
      <w:pPr>
        <w:spacing w:before="60" w:after="60"/>
        <w:jc w:val="center"/>
        <w:rPr>
          <w:rFonts w:ascii="Arial" w:hAnsi="Arial" w:cs="Arial"/>
          <w:b/>
          <w:bCs/>
          <w:sz w:val="18"/>
          <w:szCs w:val="18"/>
        </w:rPr>
      </w:pPr>
      <w:r w:rsidRPr="008850AB">
        <w:rPr>
          <w:rFonts w:ascii="Arial" w:hAnsi="Arial" w:cs="Arial"/>
          <w:b/>
          <w:bCs/>
          <w:sz w:val="18"/>
          <w:szCs w:val="18"/>
        </w:rPr>
        <w:t>Obiectiv Strategic 6. Implementarea în activitatea APL a unui sistem instituţional modern şi transparent,  implicarea civică în dezvoltarea Satului şi în procesul decizional</w:t>
      </w:r>
    </w:p>
    <w:tbl>
      <w:tblPr>
        <w:tblW w:w="10774" w:type="dxa"/>
        <w:tblInd w:w="-1134" w:type="dxa"/>
        <w:tblBorders>
          <w:top w:val="single" w:sz="12" w:space="0" w:color="008000"/>
          <w:bottom w:val="single" w:sz="12" w:space="0" w:color="008000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4304"/>
        <w:gridCol w:w="1560"/>
        <w:gridCol w:w="992"/>
        <w:gridCol w:w="2410"/>
      </w:tblGrid>
      <w:tr w:rsidR="006D78A8" w:rsidRPr="008850AB" w:rsidTr="006D78A8">
        <w:trPr>
          <w:tblHeader/>
        </w:trPr>
        <w:tc>
          <w:tcPr>
            <w:tcW w:w="1508" w:type="dxa"/>
            <w:shd w:val="clear" w:color="auto" w:fill="auto"/>
          </w:tcPr>
          <w:p w:rsidR="006D78A8" w:rsidRPr="008850AB" w:rsidRDefault="006D78A8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Programe</w:t>
            </w: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Acţiuni/Proiecte</w:t>
            </w:r>
          </w:p>
        </w:tc>
        <w:tc>
          <w:tcPr>
            <w:tcW w:w="1560" w:type="dxa"/>
            <w:shd w:val="clear" w:color="auto" w:fill="auto"/>
          </w:tcPr>
          <w:p w:rsidR="006D78A8" w:rsidRPr="008850AB" w:rsidRDefault="006D78A8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Perioada de implementare</w:t>
            </w:r>
          </w:p>
        </w:tc>
        <w:tc>
          <w:tcPr>
            <w:tcW w:w="992" w:type="dxa"/>
            <w:shd w:val="clear" w:color="auto" w:fill="auto"/>
          </w:tcPr>
          <w:p w:rsidR="006D78A8" w:rsidRPr="008850AB" w:rsidRDefault="006D78A8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sz w:val="18"/>
                <w:szCs w:val="18"/>
              </w:rPr>
              <w:t>Cost Total, lei</w:t>
            </w:r>
          </w:p>
        </w:tc>
        <w:tc>
          <w:tcPr>
            <w:tcW w:w="2410" w:type="dxa"/>
            <w:shd w:val="clear" w:color="auto" w:fill="auto"/>
          </w:tcPr>
          <w:p w:rsidR="006D78A8" w:rsidRPr="008850AB" w:rsidRDefault="006D78A8" w:rsidP="006B7C4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Indicatori de performanță</w:t>
            </w:r>
          </w:p>
        </w:tc>
      </w:tr>
      <w:tr w:rsidR="006D78A8" w:rsidRPr="008850AB" w:rsidTr="006D78A8">
        <w:trPr>
          <w:trHeight w:val="95"/>
        </w:trPr>
        <w:tc>
          <w:tcPr>
            <w:tcW w:w="1508" w:type="dxa"/>
            <w:vMerge w:val="restart"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1.Asigurarea transparenţei în</w:t>
            </w:r>
          </w:p>
          <w:p w:rsidR="006D78A8" w:rsidRPr="008850AB" w:rsidRDefault="006D78A8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activitatea APL</w:t>
            </w: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6.1.Organizarea periodică  a audierilor publice, dezbaterilor, adunărilor cu localnicii pe marginea temelor și problemelor Satului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Permanent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5 000 /an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4 evenimente anual</w:t>
            </w:r>
          </w:p>
        </w:tc>
      </w:tr>
      <w:tr w:rsidR="006D78A8" w:rsidRPr="008850AB" w:rsidTr="00065676">
        <w:trPr>
          <w:trHeight w:val="450"/>
        </w:trPr>
        <w:tc>
          <w:tcPr>
            <w:tcW w:w="1508" w:type="dxa"/>
            <w:vMerge/>
            <w:shd w:val="clear" w:color="auto" w:fill="auto"/>
          </w:tcPr>
          <w:p w:rsidR="006D78A8" w:rsidRPr="008850AB" w:rsidRDefault="006D78A8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6.2. Actualizarea informației pe panourile informative de pe teritoriul satului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Permanent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5 000 /an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12 actiuni anual</w:t>
            </w:r>
          </w:p>
        </w:tc>
      </w:tr>
      <w:tr w:rsidR="006D78A8" w:rsidRPr="008850AB" w:rsidTr="00065676">
        <w:trPr>
          <w:trHeight w:val="686"/>
        </w:trPr>
        <w:tc>
          <w:tcPr>
            <w:tcW w:w="1508" w:type="dxa"/>
            <w:vMerge/>
            <w:shd w:val="clear" w:color="auto" w:fill="auto"/>
          </w:tcPr>
          <w:p w:rsidR="006D78A8" w:rsidRPr="008850AB" w:rsidRDefault="006D78A8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06567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6.3. Elaborarea regulamentului Primăriei în corespundere cu  prevederilor Legii privind transparenţa în procesul decizional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Regulament aprobat</w:t>
            </w:r>
          </w:p>
        </w:tc>
      </w:tr>
      <w:tr w:rsidR="006D78A8" w:rsidRPr="008850AB" w:rsidTr="008850AB">
        <w:trPr>
          <w:trHeight w:val="660"/>
        </w:trPr>
        <w:tc>
          <w:tcPr>
            <w:tcW w:w="1508" w:type="dxa"/>
            <w:vMerge/>
            <w:shd w:val="clear" w:color="auto" w:fill="auto"/>
          </w:tcPr>
          <w:p w:rsidR="006D78A8" w:rsidRPr="008850AB" w:rsidRDefault="006D78A8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6.4. Actualizarea paginii electronice WEB (www.Costești.md) a primăriei Satului Costești, r.nul Ialoveni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Permanent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Pagină actualizată</w:t>
            </w:r>
          </w:p>
        </w:tc>
      </w:tr>
      <w:tr w:rsidR="006D78A8" w:rsidRPr="008850AB" w:rsidTr="008850AB">
        <w:trPr>
          <w:trHeight w:val="346"/>
        </w:trPr>
        <w:tc>
          <w:tcPr>
            <w:tcW w:w="1508" w:type="dxa"/>
            <w:vMerge/>
            <w:shd w:val="clear" w:color="auto" w:fill="auto"/>
          </w:tcPr>
          <w:p w:rsidR="006D78A8" w:rsidRPr="008850AB" w:rsidRDefault="006D78A8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color w:val="000000"/>
                <w:sz w:val="18"/>
                <w:szCs w:val="18"/>
              </w:rPr>
              <w:t>6.5. Elaborarea unui Buletin Informativ Trimestrial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4 buletine anual</w:t>
            </w:r>
          </w:p>
        </w:tc>
      </w:tr>
      <w:tr w:rsidR="006D78A8" w:rsidRPr="008850AB" w:rsidTr="006D78A8">
        <w:trPr>
          <w:trHeight w:val="428"/>
        </w:trPr>
        <w:tc>
          <w:tcPr>
            <w:tcW w:w="1508" w:type="dxa"/>
            <w:vMerge w:val="restart"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2.Dezvoltarea capacităţilor de atragere şi planificare a resurselor financiare</w:t>
            </w: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6.6.Organizarea de către Primărie sau participarea funcţionarilor publici la cursuri de calificare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4 evenimente anual</w:t>
            </w:r>
          </w:p>
        </w:tc>
      </w:tr>
      <w:tr w:rsidR="006D78A8" w:rsidRPr="008850AB" w:rsidTr="006D78A8">
        <w:trPr>
          <w:trHeight w:val="426"/>
        </w:trPr>
        <w:tc>
          <w:tcPr>
            <w:tcW w:w="1508" w:type="dxa"/>
            <w:vMerge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6.7. Întărirea capacităţilor funcţionarilor publici abilitaţi în atragerea fondurilor, investiţiilor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120 000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 instruiri anual</w:t>
            </w:r>
          </w:p>
        </w:tc>
      </w:tr>
      <w:tr w:rsidR="006D78A8" w:rsidRPr="008850AB" w:rsidTr="006D78A8">
        <w:trPr>
          <w:trHeight w:val="393"/>
        </w:trPr>
        <w:tc>
          <w:tcPr>
            <w:tcW w:w="1508" w:type="dxa"/>
            <w:vMerge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6.8. Instruirea personalului in domeniul IT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80 000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 instruiri anual</w:t>
            </w:r>
          </w:p>
        </w:tc>
      </w:tr>
      <w:tr w:rsidR="006D78A8" w:rsidRPr="008850AB" w:rsidTr="00065676">
        <w:trPr>
          <w:trHeight w:val="323"/>
        </w:trPr>
        <w:tc>
          <w:tcPr>
            <w:tcW w:w="1508" w:type="dxa"/>
            <w:vMerge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6.9. Organizarea vizitelor de</w:t>
            </w: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schimb de experienţă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300 000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4 evenimente anual</w:t>
            </w:r>
          </w:p>
        </w:tc>
      </w:tr>
      <w:tr w:rsidR="006D78A8" w:rsidRPr="008850AB" w:rsidTr="006D78A8">
        <w:trPr>
          <w:trHeight w:val="210"/>
        </w:trPr>
        <w:tc>
          <w:tcPr>
            <w:tcW w:w="1508" w:type="dxa"/>
            <w:vMerge w:val="restart"/>
            <w:shd w:val="clear" w:color="auto" w:fill="auto"/>
          </w:tcPr>
          <w:p w:rsidR="006D78A8" w:rsidRPr="008850AB" w:rsidRDefault="006D78A8" w:rsidP="006B7C43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color w:val="000000"/>
                <w:sz w:val="18"/>
                <w:szCs w:val="18"/>
              </w:rPr>
              <w:t>3.Dezvoltarea spiritului asociativ şi civic în rândul cetăţenilor Satului</w:t>
            </w: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06567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6.10. Oferirea spatiilor pentru ONG-uri şi organizaţii locale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 xml:space="preserve">  80 000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Contracte semnate</w:t>
            </w:r>
          </w:p>
        </w:tc>
      </w:tr>
      <w:tr w:rsidR="006D78A8" w:rsidRPr="008850AB" w:rsidTr="006D78A8">
        <w:trPr>
          <w:trHeight w:val="481"/>
        </w:trPr>
        <w:tc>
          <w:tcPr>
            <w:tcW w:w="1508" w:type="dxa"/>
            <w:vMerge/>
            <w:shd w:val="clear" w:color="auto" w:fill="auto"/>
          </w:tcPr>
          <w:p w:rsidR="006D78A8" w:rsidRPr="008850AB" w:rsidRDefault="006D78A8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6.11.Organizarea concursului: cea mai curată stradă, cea mai amenajată gospodărie.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150 000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 evenimente anual</w:t>
            </w:r>
          </w:p>
        </w:tc>
      </w:tr>
      <w:tr w:rsidR="006D78A8" w:rsidRPr="008850AB" w:rsidTr="00065676">
        <w:trPr>
          <w:trHeight w:val="388"/>
        </w:trPr>
        <w:tc>
          <w:tcPr>
            <w:tcW w:w="1508" w:type="dxa"/>
            <w:vMerge/>
            <w:shd w:val="clear" w:color="auto" w:fill="auto"/>
          </w:tcPr>
          <w:p w:rsidR="006D78A8" w:rsidRPr="008850AB" w:rsidRDefault="006D78A8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6.12. Instalarea boxelor de idei in toate institutiile publice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3 500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5 boxe instalate</w:t>
            </w:r>
          </w:p>
        </w:tc>
      </w:tr>
      <w:tr w:rsidR="006D78A8" w:rsidRPr="008850AB" w:rsidTr="006D78A8">
        <w:trPr>
          <w:trHeight w:val="505"/>
        </w:trPr>
        <w:tc>
          <w:tcPr>
            <w:tcW w:w="1508" w:type="dxa"/>
            <w:vMerge/>
            <w:shd w:val="clear" w:color="auto" w:fill="auto"/>
          </w:tcPr>
          <w:p w:rsidR="006D78A8" w:rsidRPr="008850AB" w:rsidRDefault="006D78A8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6.13. Dezvoltarea unui forum de discutii on-line cu cetatenii satului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Forum funcțional</w:t>
            </w:r>
          </w:p>
        </w:tc>
      </w:tr>
      <w:tr w:rsidR="006D78A8" w:rsidRPr="008850AB" w:rsidTr="00065676">
        <w:trPr>
          <w:trHeight w:val="574"/>
        </w:trPr>
        <w:tc>
          <w:tcPr>
            <w:tcW w:w="1508" w:type="dxa"/>
            <w:vMerge w:val="restart"/>
            <w:shd w:val="clear" w:color="auto" w:fill="auto"/>
          </w:tcPr>
          <w:p w:rsidR="006D78A8" w:rsidRPr="008850AB" w:rsidRDefault="006D78A8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850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4.Informarea şi instruirea publicului în domeniul protecţiei mediului ambiant</w:t>
            </w: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6.14. Informarea populaţiei asupra riscurilor cauzate de deversarea apelor uzate în locuri neamenajate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un eveniment lunar</w:t>
            </w:r>
          </w:p>
        </w:tc>
      </w:tr>
      <w:tr w:rsidR="006D78A8" w:rsidRPr="008850AB" w:rsidTr="00065676">
        <w:trPr>
          <w:trHeight w:val="528"/>
        </w:trPr>
        <w:tc>
          <w:tcPr>
            <w:tcW w:w="1508" w:type="dxa"/>
            <w:vMerge/>
            <w:shd w:val="clear" w:color="auto" w:fill="auto"/>
          </w:tcPr>
          <w:p w:rsidR="006D78A8" w:rsidRPr="008850AB" w:rsidRDefault="006D78A8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06567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6.15.Informarea populaţiei asupra folosirii echilibrate a resurselor de apă </w:t>
            </w:r>
          </w:p>
        </w:tc>
        <w:tc>
          <w:tcPr>
            <w:tcW w:w="1560" w:type="dxa"/>
            <w:shd w:val="clear" w:color="auto" w:fill="auto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un eveniment lunar</w:t>
            </w:r>
          </w:p>
        </w:tc>
      </w:tr>
      <w:tr w:rsidR="006D78A8" w:rsidRPr="008850AB" w:rsidTr="00065676">
        <w:trPr>
          <w:trHeight w:val="618"/>
        </w:trPr>
        <w:tc>
          <w:tcPr>
            <w:tcW w:w="1508" w:type="dxa"/>
            <w:vMerge/>
            <w:shd w:val="clear" w:color="auto" w:fill="auto"/>
          </w:tcPr>
          <w:p w:rsidR="006D78A8" w:rsidRPr="008850AB" w:rsidRDefault="006D78A8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6.16.Iniţierea unor campanii de informare şi conştientizare a publicului în vederea gestionării eficiente a deşeurilor</w:t>
            </w:r>
          </w:p>
        </w:tc>
        <w:tc>
          <w:tcPr>
            <w:tcW w:w="1560" w:type="dxa"/>
            <w:shd w:val="clear" w:color="auto" w:fill="auto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un eveniment lunar</w:t>
            </w:r>
          </w:p>
        </w:tc>
      </w:tr>
      <w:tr w:rsidR="006D78A8" w:rsidRPr="008850AB" w:rsidTr="006D78A8">
        <w:trPr>
          <w:trHeight w:val="483"/>
        </w:trPr>
        <w:tc>
          <w:tcPr>
            <w:tcW w:w="1508" w:type="dxa"/>
            <w:vMerge/>
            <w:shd w:val="clear" w:color="auto" w:fill="auto"/>
          </w:tcPr>
          <w:p w:rsidR="006D78A8" w:rsidRPr="008850AB" w:rsidRDefault="006D78A8" w:rsidP="006B7C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D78A8" w:rsidRPr="008850AB" w:rsidRDefault="006D78A8" w:rsidP="006B7C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850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6.17.Implementarea programelor de educaţie ecologică a copiilor, tinerilor etc.</w:t>
            </w:r>
          </w:p>
        </w:tc>
        <w:tc>
          <w:tcPr>
            <w:tcW w:w="1560" w:type="dxa"/>
            <w:shd w:val="clear" w:color="auto" w:fill="auto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2410" w:type="dxa"/>
          </w:tcPr>
          <w:p w:rsidR="006D78A8" w:rsidRPr="008850AB" w:rsidRDefault="006D78A8" w:rsidP="006B7C4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AB">
              <w:rPr>
                <w:rFonts w:ascii="Arial" w:hAnsi="Arial" w:cs="Arial"/>
                <w:sz w:val="18"/>
                <w:szCs w:val="18"/>
              </w:rPr>
              <w:t>un eveniment lunar</w:t>
            </w:r>
          </w:p>
        </w:tc>
      </w:tr>
    </w:tbl>
    <w:p w:rsidR="00307C77" w:rsidRPr="008850AB" w:rsidRDefault="00307C77" w:rsidP="00065676">
      <w:pPr>
        <w:rPr>
          <w:rFonts w:ascii="Arial" w:hAnsi="Arial" w:cs="Arial"/>
          <w:sz w:val="18"/>
          <w:szCs w:val="18"/>
        </w:rPr>
      </w:pPr>
    </w:p>
    <w:sectPr w:rsidR="00307C77" w:rsidRPr="008850AB" w:rsidSect="008850A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CAF"/>
    <w:multiLevelType w:val="multilevel"/>
    <w:tmpl w:val="AF5E2D9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sz w:val="22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30B84B95"/>
    <w:multiLevelType w:val="multilevel"/>
    <w:tmpl w:val="C772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7C77"/>
    <w:rsid w:val="000142E9"/>
    <w:rsid w:val="00065676"/>
    <w:rsid w:val="00171AEE"/>
    <w:rsid w:val="00307C77"/>
    <w:rsid w:val="006B7C43"/>
    <w:rsid w:val="006D78A8"/>
    <w:rsid w:val="007376C9"/>
    <w:rsid w:val="007A4B4C"/>
    <w:rsid w:val="008850AB"/>
    <w:rsid w:val="0092149A"/>
    <w:rsid w:val="00C30A20"/>
    <w:rsid w:val="00DE3873"/>
    <w:rsid w:val="00F7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77"/>
    <w:pPr>
      <w:spacing w:after="160" w:line="259" w:lineRule="auto"/>
    </w:pPr>
    <w:rPr>
      <w:noProof/>
      <w:sz w:val="22"/>
      <w:szCs w:val="22"/>
      <w:lang w:val="ro-RO" w:eastAsia="en-US"/>
    </w:rPr>
  </w:style>
  <w:style w:type="paragraph" w:styleId="1">
    <w:name w:val="heading 1"/>
    <w:basedOn w:val="a"/>
    <w:next w:val="a"/>
    <w:link w:val="10"/>
    <w:qFormat/>
    <w:rsid w:val="00307C77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307C7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/>
      <w:b/>
      <w:bCs/>
      <w:i/>
      <w:iCs/>
      <w:noProof w:val="0"/>
      <w:sz w:val="28"/>
      <w:szCs w:val="28"/>
      <w:lang w:eastAsia="lv-LV"/>
    </w:rPr>
  </w:style>
  <w:style w:type="paragraph" w:styleId="3">
    <w:name w:val="heading 3"/>
    <w:basedOn w:val="a"/>
    <w:next w:val="a"/>
    <w:link w:val="30"/>
    <w:semiHidden/>
    <w:unhideWhenUsed/>
    <w:qFormat/>
    <w:rsid w:val="00307C7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Times New Roman"/>
      <w:b/>
      <w:bCs/>
      <w:noProof w:val="0"/>
      <w:color w:val="4F81BD"/>
      <w:sz w:val="24"/>
      <w:szCs w:val="24"/>
      <w:lang w:eastAsia="lv-LV"/>
    </w:rPr>
  </w:style>
  <w:style w:type="paragraph" w:styleId="4">
    <w:name w:val="heading 4"/>
    <w:basedOn w:val="a"/>
    <w:next w:val="a"/>
    <w:link w:val="40"/>
    <w:semiHidden/>
    <w:unhideWhenUsed/>
    <w:qFormat/>
    <w:rsid w:val="00307C7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noProof w:val="0"/>
      <w:color w:val="4F81BD"/>
      <w:sz w:val="24"/>
      <w:szCs w:val="24"/>
      <w:lang w:eastAsia="lv-LV"/>
    </w:rPr>
  </w:style>
  <w:style w:type="paragraph" w:styleId="5">
    <w:name w:val="heading 5"/>
    <w:basedOn w:val="a"/>
    <w:next w:val="a"/>
    <w:link w:val="50"/>
    <w:semiHidden/>
    <w:unhideWhenUsed/>
    <w:qFormat/>
    <w:rsid w:val="00307C7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/>
      <w:noProof w:val="0"/>
      <w:color w:val="243F60"/>
      <w:sz w:val="24"/>
      <w:szCs w:val="24"/>
      <w:lang w:eastAsia="lv-LV"/>
    </w:rPr>
  </w:style>
  <w:style w:type="paragraph" w:styleId="6">
    <w:name w:val="heading 6"/>
    <w:basedOn w:val="a"/>
    <w:next w:val="a"/>
    <w:link w:val="60"/>
    <w:unhideWhenUsed/>
    <w:qFormat/>
    <w:rsid w:val="00307C77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noProof w:val="0"/>
      <w:color w:val="4F81BD"/>
      <w:sz w:val="20"/>
      <w:szCs w:val="20"/>
      <w:lang w:eastAsia="ro-RO"/>
    </w:rPr>
  </w:style>
  <w:style w:type="paragraph" w:styleId="7">
    <w:name w:val="heading 7"/>
    <w:basedOn w:val="a"/>
    <w:next w:val="a"/>
    <w:link w:val="70"/>
    <w:semiHidden/>
    <w:unhideWhenUsed/>
    <w:qFormat/>
    <w:rsid w:val="00307C7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/>
      <w:i/>
      <w:iCs/>
      <w:noProof w:val="0"/>
      <w:color w:val="404040"/>
      <w:sz w:val="24"/>
      <w:szCs w:val="24"/>
      <w:lang w:eastAsia="lv-LV"/>
    </w:rPr>
  </w:style>
  <w:style w:type="paragraph" w:styleId="8">
    <w:name w:val="heading 8"/>
    <w:basedOn w:val="a"/>
    <w:next w:val="a"/>
    <w:link w:val="80"/>
    <w:semiHidden/>
    <w:unhideWhenUsed/>
    <w:qFormat/>
    <w:rsid w:val="00307C7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/>
      <w:noProof w:val="0"/>
      <w:color w:val="404040"/>
      <w:sz w:val="20"/>
      <w:szCs w:val="20"/>
      <w:lang w:eastAsia="lv-LV"/>
    </w:rPr>
  </w:style>
  <w:style w:type="paragraph" w:styleId="9">
    <w:name w:val="heading 9"/>
    <w:basedOn w:val="a"/>
    <w:next w:val="a"/>
    <w:link w:val="90"/>
    <w:semiHidden/>
    <w:unhideWhenUsed/>
    <w:qFormat/>
    <w:rsid w:val="00307C7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/>
      <w:i/>
      <w:iCs/>
      <w:noProof w:val="0"/>
      <w:color w:val="404040"/>
      <w:sz w:val="20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C77"/>
    <w:rPr>
      <w:rFonts w:ascii="Calibri Light" w:eastAsia="Times New Roman" w:hAnsi="Calibri Light" w:cs="Times New Roman"/>
      <w:noProof/>
      <w:color w:val="2F5496"/>
      <w:sz w:val="32"/>
      <w:szCs w:val="32"/>
      <w:lang w:val="ro-RO"/>
    </w:rPr>
  </w:style>
  <w:style w:type="character" w:customStyle="1" w:styleId="20">
    <w:name w:val="Заголовок 2 Знак"/>
    <w:basedOn w:val="a0"/>
    <w:link w:val="2"/>
    <w:semiHidden/>
    <w:rsid w:val="00307C77"/>
    <w:rPr>
      <w:rFonts w:ascii="Calibri" w:eastAsia="Times New Roman" w:hAnsi="Calibri" w:cs="Times New Roman"/>
      <w:b/>
      <w:bCs/>
      <w:i/>
      <w:iCs/>
      <w:sz w:val="28"/>
      <w:szCs w:val="28"/>
      <w:lang w:eastAsia="lv-LV"/>
    </w:rPr>
  </w:style>
  <w:style w:type="character" w:customStyle="1" w:styleId="30">
    <w:name w:val="Заголовок 3 Знак"/>
    <w:basedOn w:val="a0"/>
    <w:link w:val="3"/>
    <w:semiHidden/>
    <w:rsid w:val="00307C77"/>
    <w:rPr>
      <w:rFonts w:ascii="Calibri" w:eastAsia="Times New Roman" w:hAnsi="Calibri" w:cs="Times New Roman"/>
      <w:b/>
      <w:bCs/>
      <w:color w:val="4F81BD"/>
      <w:sz w:val="24"/>
      <w:szCs w:val="24"/>
      <w:lang w:eastAsia="lv-LV"/>
    </w:rPr>
  </w:style>
  <w:style w:type="character" w:customStyle="1" w:styleId="40">
    <w:name w:val="Заголовок 4 Знак"/>
    <w:basedOn w:val="a0"/>
    <w:link w:val="4"/>
    <w:semiHidden/>
    <w:rsid w:val="00307C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character" w:customStyle="1" w:styleId="50">
    <w:name w:val="Заголовок 5 Знак"/>
    <w:basedOn w:val="a0"/>
    <w:link w:val="5"/>
    <w:semiHidden/>
    <w:rsid w:val="00307C77"/>
    <w:rPr>
      <w:rFonts w:ascii="Cambria" w:eastAsia="Times New Roman" w:hAnsi="Cambria" w:cs="Times New Roman"/>
      <w:color w:val="243F60"/>
      <w:sz w:val="24"/>
      <w:szCs w:val="24"/>
      <w:lang w:eastAsia="lv-LV"/>
    </w:rPr>
  </w:style>
  <w:style w:type="character" w:customStyle="1" w:styleId="60">
    <w:name w:val="Заголовок 6 Знак"/>
    <w:basedOn w:val="a0"/>
    <w:link w:val="6"/>
    <w:rsid w:val="00307C77"/>
    <w:rPr>
      <w:rFonts w:ascii="Cambria" w:eastAsia="Times New Roman" w:hAnsi="Cambria" w:cs="Times New Roman"/>
      <w:i/>
      <w:iCs/>
      <w:color w:val="4F81BD"/>
      <w:sz w:val="20"/>
      <w:szCs w:val="20"/>
      <w:lang w:val="ro-RO" w:eastAsia="ro-RO"/>
    </w:rPr>
  </w:style>
  <w:style w:type="character" w:customStyle="1" w:styleId="70">
    <w:name w:val="Заголовок 7 Знак"/>
    <w:basedOn w:val="a0"/>
    <w:link w:val="7"/>
    <w:semiHidden/>
    <w:rsid w:val="00307C77"/>
    <w:rPr>
      <w:rFonts w:ascii="Cambria" w:eastAsia="Times New Roman" w:hAnsi="Cambria" w:cs="Times New Roman"/>
      <w:i/>
      <w:iCs/>
      <w:color w:val="404040"/>
      <w:sz w:val="24"/>
      <w:szCs w:val="24"/>
      <w:lang w:eastAsia="lv-LV"/>
    </w:rPr>
  </w:style>
  <w:style w:type="character" w:customStyle="1" w:styleId="80">
    <w:name w:val="Заголовок 8 Знак"/>
    <w:basedOn w:val="a0"/>
    <w:link w:val="8"/>
    <w:semiHidden/>
    <w:rsid w:val="00307C77"/>
    <w:rPr>
      <w:rFonts w:ascii="Cambria" w:eastAsia="Times New Roman" w:hAnsi="Cambria" w:cs="Times New Roman"/>
      <w:color w:val="404040"/>
      <w:sz w:val="20"/>
      <w:szCs w:val="20"/>
      <w:lang w:eastAsia="lv-LV"/>
    </w:rPr>
  </w:style>
  <w:style w:type="character" w:customStyle="1" w:styleId="90">
    <w:name w:val="Заголовок 9 Знак"/>
    <w:basedOn w:val="a0"/>
    <w:link w:val="9"/>
    <w:semiHidden/>
    <w:rsid w:val="00307C77"/>
    <w:rPr>
      <w:rFonts w:ascii="Cambria" w:eastAsia="Times New Roman" w:hAnsi="Cambria" w:cs="Times New Roman"/>
      <w:i/>
      <w:iCs/>
      <w:color w:val="404040"/>
      <w:sz w:val="20"/>
      <w:szCs w:val="20"/>
      <w:lang w:eastAsia="lv-LV"/>
    </w:rPr>
  </w:style>
  <w:style w:type="paragraph" w:customStyle="1" w:styleId="Standard">
    <w:name w:val="Standard"/>
    <w:rsid w:val="00307C77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eastAsia="zh-CN"/>
    </w:rPr>
  </w:style>
  <w:style w:type="paragraph" w:styleId="a3">
    <w:name w:val="List Paragraph"/>
    <w:basedOn w:val="a"/>
    <w:uiPriority w:val="34"/>
    <w:qFormat/>
    <w:rsid w:val="00737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Familia Mereacre</cp:lastModifiedBy>
  <cp:revision>2</cp:revision>
  <dcterms:created xsi:type="dcterms:W3CDTF">2019-04-06T21:37:00Z</dcterms:created>
  <dcterms:modified xsi:type="dcterms:W3CDTF">2019-04-06T21:37:00Z</dcterms:modified>
</cp:coreProperties>
</file>